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BAE2" w14:textId="08C8FAB1" w:rsidR="006A78FF" w:rsidRDefault="002A386A" w:rsidP="00A412C9">
      <w:pPr>
        <w:pStyle w:val="Titre"/>
        <w:jc w:val="center"/>
        <w:rPr>
          <w:lang w:val="fr-FR"/>
        </w:rPr>
      </w:pPr>
      <w:r>
        <w:rPr>
          <w:lang w:val="fr-FR"/>
        </w:rPr>
        <w:t xml:space="preserve">Règlement </w:t>
      </w:r>
      <w:r w:rsidR="00D23B00">
        <w:rPr>
          <w:lang w:val="fr-FR"/>
        </w:rPr>
        <w:t>202</w:t>
      </w:r>
      <w:r w:rsidR="007C6529">
        <w:rPr>
          <w:lang w:val="fr-FR"/>
        </w:rPr>
        <w:t>3</w:t>
      </w:r>
      <w:r w:rsidR="00D23B00">
        <w:rPr>
          <w:lang w:val="fr-FR"/>
        </w:rPr>
        <w:t xml:space="preserve"> </w:t>
      </w:r>
      <w:r>
        <w:rPr>
          <w:lang w:val="fr-FR"/>
        </w:rPr>
        <w:t xml:space="preserve">d’octroi de primes à l’achat </w:t>
      </w:r>
      <w:r w:rsidR="007C6529">
        <w:rPr>
          <w:lang w:val="fr-FR"/>
        </w:rPr>
        <w:t>d’articles d’hygiène intime lavables</w:t>
      </w:r>
    </w:p>
    <w:p w14:paraId="4D9C6E1C" w14:textId="77777777" w:rsidR="002A386A" w:rsidRPr="00DB5EBD" w:rsidRDefault="002A386A" w:rsidP="002A386A">
      <w:pPr>
        <w:rPr>
          <w:rFonts w:asciiTheme="majorHAnsi" w:hAnsiTheme="majorHAnsi" w:cstheme="majorHAnsi"/>
        </w:rPr>
      </w:pPr>
    </w:p>
    <w:p w14:paraId="087E499E" w14:textId="77777777" w:rsidR="003162B9" w:rsidRDefault="00787DB9" w:rsidP="00434D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terme</w:t>
      </w:r>
      <w:r w:rsidR="004C4F9D" w:rsidRPr="00D0478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« </w:t>
      </w:r>
      <w:r w:rsidR="007C6529">
        <w:rPr>
          <w:rFonts w:asciiTheme="majorHAnsi" w:hAnsiTheme="majorHAnsi" w:cstheme="majorHAnsi"/>
        </w:rPr>
        <w:t>article d’hygiène intime</w:t>
      </w:r>
      <w:r w:rsidR="004C4F9D" w:rsidRPr="00D04786">
        <w:rPr>
          <w:rFonts w:asciiTheme="majorHAnsi" w:hAnsiTheme="majorHAnsi" w:cstheme="majorHAnsi"/>
        </w:rPr>
        <w:t xml:space="preserve"> lavable</w:t>
      </w:r>
      <w:r w:rsidR="003162B9">
        <w:rPr>
          <w:rFonts w:asciiTheme="majorHAnsi" w:hAnsiTheme="majorHAnsi" w:cstheme="majorHAnsi"/>
        </w:rPr>
        <w:t> » comprend</w:t>
      </w:r>
    </w:p>
    <w:p w14:paraId="5FF8339C" w14:textId="507BECA3" w:rsidR="00692821" w:rsidRDefault="003162B9" w:rsidP="003162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articles lavables d’hygiène féminine</w:t>
      </w:r>
      <w:r w:rsidR="004C4F9D" w:rsidRPr="00D0478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dont la</w:t>
      </w:r>
      <w:r w:rsidR="007C6529" w:rsidRPr="00DB5EBD">
        <w:rPr>
          <w:rFonts w:asciiTheme="majorHAnsi" w:hAnsiTheme="majorHAnsi" w:cstheme="majorHAnsi"/>
        </w:rPr>
        <w:t xml:space="preserve"> cup/coupe menstruelle,</w:t>
      </w:r>
      <w:r w:rsidR="00534571">
        <w:rPr>
          <w:rFonts w:asciiTheme="majorHAnsi" w:hAnsiTheme="majorHAnsi" w:cstheme="majorHAnsi"/>
        </w:rPr>
        <w:t xml:space="preserve"> la</w:t>
      </w:r>
      <w:r w:rsidR="007C6529" w:rsidRPr="00DB5EBD">
        <w:rPr>
          <w:rFonts w:asciiTheme="majorHAnsi" w:hAnsiTheme="majorHAnsi" w:cstheme="majorHAnsi"/>
        </w:rPr>
        <w:t xml:space="preserve"> culotte menstruelle, </w:t>
      </w:r>
      <w:r w:rsidR="00534571">
        <w:rPr>
          <w:rFonts w:asciiTheme="majorHAnsi" w:hAnsiTheme="majorHAnsi" w:cstheme="majorHAnsi"/>
        </w:rPr>
        <w:t xml:space="preserve">la </w:t>
      </w:r>
      <w:r w:rsidR="007C6529" w:rsidRPr="00DB5EBD">
        <w:rPr>
          <w:rFonts w:asciiTheme="majorHAnsi" w:hAnsiTheme="majorHAnsi" w:cstheme="majorHAnsi"/>
        </w:rPr>
        <w:t xml:space="preserve">serviette hygiénique lavable, </w:t>
      </w:r>
      <w:r w:rsidR="00534571">
        <w:rPr>
          <w:rFonts w:asciiTheme="majorHAnsi" w:hAnsiTheme="majorHAnsi" w:cstheme="majorHAnsi"/>
        </w:rPr>
        <w:t>l’</w:t>
      </w:r>
      <w:r w:rsidR="007C6529" w:rsidRPr="00DB5EBD">
        <w:rPr>
          <w:rFonts w:asciiTheme="majorHAnsi" w:hAnsiTheme="majorHAnsi" w:cstheme="majorHAnsi"/>
        </w:rPr>
        <w:t xml:space="preserve">éponge menstruelle ou </w:t>
      </w:r>
      <w:r w:rsidR="00534571">
        <w:rPr>
          <w:rFonts w:asciiTheme="majorHAnsi" w:hAnsiTheme="majorHAnsi" w:cstheme="majorHAnsi"/>
        </w:rPr>
        <w:t>le</w:t>
      </w:r>
      <w:r w:rsidR="007C6529" w:rsidRPr="00DB5EBD">
        <w:rPr>
          <w:rFonts w:asciiTheme="majorHAnsi" w:hAnsiTheme="majorHAnsi" w:cstheme="majorHAnsi"/>
        </w:rPr>
        <w:t xml:space="preserve"> tampon réutilisable</w:t>
      </w:r>
      <w:r w:rsidR="00787DB9">
        <w:rPr>
          <w:rFonts w:asciiTheme="majorHAnsi" w:hAnsiTheme="majorHAnsi" w:cstheme="majorHAnsi"/>
        </w:rPr>
        <w:t xml:space="preserve"> comme </w:t>
      </w:r>
    </w:p>
    <w:p w14:paraId="768B9ED7" w14:textId="68EE842E" w:rsidR="003162B9" w:rsidRPr="00B24FA8" w:rsidRDefault="003162B9" w:rsidP="00B24FA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162B9">
        <w:rPr>
          <w:rFonts w:asciiTheme="majorHAnsi" w:hAnsiTheme="majorHAnsi" w:cstheme="majorHAnsi"/>
        </w:rPr>
        <w:t xml:space="preserve">Les dispositifs lavables pour les fuites urinaires : </w:t>
      </w:r>
      <w:r w:rsidR="00534571">
        <w:rPr>
          <w:rFonts w:asciiTheme="majorHAnsi" w:hAnsiTheme="majorHAnsi" w:cstheme="majorHAnsi"/>
        </w:rPr>
        <w:t xml:space="preserve">le </w:t>
      </w:r>
      <w:r w:rsidRPr="003162B9">
        <w:rPr>
          <w:rFonts w:asciiTheme="majorHAnsi" w:hAnsiTheme="majorHAnsi" w:cstheme="majorHAnsi"/>
        </w:rPr>
        <w:t xml:space="preserve">protège slip, </w:t>
      </w:r>
      <w:r w:rsidR="00534571">
        <w:rPr>
          <w:rFonts w:asciiTheme="majorHAnsi" w:hAnsiTheme="majorHAnsi" w:cstheme="majorHAnsi"/>
        </w:rPr>
        <w:t xml:space="preserve">la </w:t>
      </w:r>
      <w:r w:rsidRPr="003162B9">
        <w:rPr>
          <w:rFonts w:asciiTheme="majorHAnsi" w:hAnsiTheme="majorHAnsi" w:cstheme="majorHAnsi"/>
        </w:rPr>
        <w:t>serviette hygiénique</w:t>
      </w:r>
      <w:r w:rsidR="00534571">
        <w:rPr>
          <w:rFonts w:asciiTheme="majorHAnsi" w:hAnsiTheme="majorHAnsi" w:cstheme="majorHAnsi"/>
        </w:rPr>
        <w:t xml:space="preserve"> lavable</w:t>
      </w:r>
      <w:r w:rsidRPr="003162B9">
        <w:rPr>
          <w:rFonts w:asciiTheme="majorHAnsi" w:hAnsiTheme="majorHAnsi" w:cstheme="majorHAnsi"/>
        </w:rPr>
        <w:t>,</w:t>
      </w:r>
      <w:r w:rsidR="00534571">
        <w:rPr>
          <w:rFonts w:asciiTheme="majorHAnsi" w:hAnsiTheme="majorHAnsi" w:cstheme="majorHAnsi"/>
        </w:rPr>
        <w:t xml:space="preserve"> la</w:t>
      </w:r>
      <w:r w:rsidRPr="003162B9">
        <w:rPr>
          <w:rFonts w:asciiTheme="majorHAnsi" w:hAnsiTheme="majorHAnsi" w:cstheme="majorHAnsi"/>
        </w:rPr>
        <w:t xml:space="preserve"> culotte menstruelle, </w:t>
      </w:r>
      <w:r w:rsidR="00534571">
        <w:rPr>
          <w:rFonts w:asciiTheme="majorHAnsi" w:hAnsiTheme="majorHAnsi" w:cstheme="majorHAnsi"/>
        </w:rPr>
        <w:t xml:space="preserve">le </w:t>
      </w:r>
      <w:r w:rsidRPr="003162B9">
        <w:rPr>
          <w:rFonts w:asciiTheme="majorHAnsi" w:hAnsiTheme="majorHAnsi" w:cstheme="majorHAnsi"/>
        </w:rPr>
        <w:t>lange lavable</w:t>
      </w:r>
      <w:r w:rsidR="00FE6FD6">
        <w:rPr>
          <w:rFonts w:asciiTheme="majorHAnsi" w:hAnsiTheme="majorHAnsi" w:cstheme="majorHAnsi"/>
        </w:rPr>
        <w:t xml:space="preserve"> pour adultes</w:t>
      </w:r>
      <w:r w:rsidR="006E023C">
        <w:rPr>
          <w:rFonts w:asciiTheme="majorHAnsi" w:hAnsiTheme="majorHAnsi" w:cstheme="majorHAnsi"/>
        </w:rPr>
        <w:t xml:space="preserve"> et</w:t>
      </w:r>
      <w:r w:rsidRPr="003162B9">
        <w:rPr>
          <w:rFonts w:asciiTheme="majorHAnsi" w:hAnsiTheme="majorHAnsi" w:cstheme="majorHAnsi"/>
        </w:rPr>
        <w:t xml:space="preserve"> </w:t>
      </w:r>
      <w:r w:rsidR="00534571">
        <w:rPr>
          <w:rFonts w:asciiTheme="majorHAnsi" w:hAnsiTheme="majorHAnsi" w:cstheme="majorHAnsi"/>
        </w:rPr>
        <w:t>l’</w:t>
      </w:r>
      <w:r w:rsidRPr="003162B9">
        <w:rPr>
          <w:rFonts w:asciiTheme="majorHAnsi" w:hAnsiTheme="majorHAnsi" w:cstheme="majorHAnsi"/>
        </w:rPr>
        <w:t>insert lavable</w:t>
      </w:r>
      <w:r w:rsidR="00534571">
        <w:rPr>
          <w:rFonts w:asciiTheme="majorHAnsi" w:hAnsiTheme="majorHAnsi" w:cstheme="majorHAnsi"/>
        </w:rPr>
        <w:t>.</w:t>
      </w:r>
      <w:r w:rsidRPr="003162B9">
        <w:rPr>
          <w:rFonts w:asciiTheme="majorHAnsi" w:hAnsiTheme="majorHAnsi" w:cstheme="majorHAnsi"/>
        </w:rPr>
        <w:t xml:space="preserve"> </w:t>
      </w:r>
    </w:p>
    <w:p w14:paraId="4FE0DAC3" w14:textId="6F9688AA" w:rsidR="004C4F9D" w:rsidRDefault="007C6529" w:rsidP="00434D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DB5EBD">
        <w:rPr>
          <w:rFonts w:asciiTheme="majorHAnsi" w:hAnsiTheme="majorHAnsi" w:cstheme="majorHAnsi"/>
        </w:rPr>
        <w:t>Les cup/coupes menstruelles, culottes menstruelles, serviettes hygiéniques lavables, éponges menstruelle</w:t>
      </w:r>
      <w:r w:rsidR="006E023C">
        <w:rPr>
          <w:rFonts w:asciiTheme="majorHAnsi" w:hAnsiTheme="majorHAnsi" w:cstheme="majorHAnsi"/>
        </w:rPr>
        <w:t>s,</w:t>
      </w:r>
      <w:r w:rsidRPr="00DB5EBD">
        <w:rPr>
          <w:rFonts w:asciiTheme="majorHAnsi" w:hAnsiTheme="majorHAnsi" w:cstheme="majorHAnsi"/>
        </w:rPr>
        <w:t xml:space="preserve"> tampons réutilisables</w:t>
      </w:r>
      <w:r w:rsidR="006E023C">
        <w:rPr>
          <w:rFonts w:asciiTheme="majorHAnsi" w:hAnsiTheme="majorHAnsi" w:cstheme="majorHAnsi"/>
        </w:rPr>
        <w:t xml:space="preserve">, </w:t>
      </w:r>
      <w:r w:rsidR="006E023C" w:rsidRPr="003162B9">
        <w:rPr>
          <w:rFonts w:asciiTheme="majorHAnsi" w:hAnsiTheme="majorHAnsi" w:cstheme="majorHAnsi"/>
        </w:rPr>
        <w:t>langes lavables</w:t>
      </w:r>
      <w:r w:rsidR="006E023C">
        <w:rPr>
          <w:rFonts w:asciiTheme="majorHAnsi" w:hAnsiTheme="majorHAnsi" w:cstheme="majorHAnsi"/>
        </w:rPr>
        <w:t xml:space="preserve"> pour adultes, </w:t>
      </w:r>
      <w:r w:rsidR="006E023C" w:rsidRPr="003162B9">
        <w:rPr>
          <w:rFonts w:asciiTheme="majorHAnsi" w:hAnsiTheme="majorHAnsi" w:cstheme="majorHAnsi"/>
        </w:rPr>
        <w:t>inserts lavables</w:t>
      </w:r>
      <w:r w:rsidRPr="00783D90">
        <w:rPr>
          <w:rFonts w:asciiTheme="majorHAnsi" w:hAnsiTheme="majorHAnsi" w:cstheme="majorHAnsi"/>
        </w:rPr>
        <w:t xml:space="preserve"> </w:t>
      </w:r>
      <w:r w:rsidR="008B204A" w:rsidRPr="00783D90">
        <w:rPr>
          <w:rFonts w:asciiTheme="majorHAnsi" w:hAnsiTheme="majorHAnsi" w:cstheme="majorHAnsi"/>
        </w:rPr>
        <w:t xml:space="preserve">et l’achat de matières premières </w:t>
      </w:r>
      <w:r w:rsidR="0002495F" w:rsidRPr="00783D90">
        <w:rPr>
          <w:rFonts w:asciiTheme="majorHAnsi" w:hAnsiTheme="majorHAnsi" w:cstheme="majorHAnsi"/>
        </w:rPr>
        <w:t>nécessaires</w:t>
      </w:r>
      <w:r w:rsidR="008B204A" w:rsidRPr="00783D90">
        <w:rPr>
          <w:rFonts w:asciiTheme="majorHAnsi" w:hAnsiTheme="majorHAnsi" w:cstheme="majorHAnsi"/>
        </w:rPr>
        <w:t xml:space="preserve"> à la confection </w:t>
      </w:r>
      <w:r w:rsidR="005500D2">
        <w:rPr>
          <w:rFonts w:asciiTheme="majorHAnsi" w:hAnsiTheme="majorHAnsi" w:cstheme="majorHAnsi"/>
        </w:rPr>
        <w:t>d</w:t>
      </w:r>
      <w:r w:rsidR="002E2137">
        <w:rPr>
          <w:rFonts w:asciiTheme="majorHAnsi" w:hAnsiTheme="majorHAnsi" w:cstheme="majorHAnsi"/>
        </w:rPr>
        <w:t>es articles d’hygiène intime lavable</w:t>
      </w:r>
      <w:r w:rsidR="008B204A" w:rsidRPr="00783D90">
        <w:rPr>
          <w:rFonts w:asciiTheme="majorHAnsi" w:hAnsiTheme="majorHAnsi" w:cstheme="majorHAnsi"/>
        </w:rPr>
        <w:t xml:space="preserve"> (textiles tels </w:t>
      </w:r>
      <w:r w:rsidR="008B204A" w:rsidRPr="008D0268">
        <w:rPr>
          <w:rFonts w:asciiTheme="majorHAnsi" w:hAnsiTheme="majorHAnsi" w:cstheme="majorHAnsi"/>
        </w:rPr>
        <w:t>que bambou, coton,</w:t>
      </w:r>
      <w:r w:rsidR="0002495F" w:rsidRPr="008D0268">
        <w:rPr>
          <w:rFonts w:asciiTheme="majorHAnsi" w:hAnsiTheme="majorHAnsi" w:cstheme="majorHAnsi"/>
        </w:rPr>
        <w:t xml:space="preserve"> chanvre,</w:t>
      </w:r>
      <w:r w:rsidR="008B204A" w:rsidRPr="008D0268">
        <w:rPr>
          <w:rFonts w:asciiTheme="majorHAnsi" w:hAnsiTheme="majorHAnsi" w:cstheme="majorHAnsi"/>
        </w:rPr>
        <w:t xml:space="preserve"> microfibre, </w:t>
      </w:r>
      <w:r w:rsidR="0002495F" w:rsidRPr="008D0268">
        <w:rPr>
          <w:rFonts w:asciiTheme="majorHAnsi" w:hAnsiTheme="majorHAnsi" w:cstheme="majorHAnsi"/>
        </w:rPr>
        <w:t>polyuréthan</w:t>
      </w:r>
      <w:r>
        <w:rPr>
          <w:rFonts w:asciiTheme="majorHAnsi" w:hAnsiTheme="majorHAnsi" w:cstheme="majorHAnsi"/>
        </w:rPr>
        <w:t>e</w:t>
      </w:r>
      <w:r w:rsidR="008B204A" w:rsidRPr="008D0268">
        <w:rPr>
          <w:rFonts w:asciiTheme="majorHAnsi" w:hAnsiTheme="majorHAnsi" w:cstheme="majorHAnsi"/>
        </w:rPr>
        <w:t xml:space="preserve"> et </w:t>
      </w:r>
      <w:r w:rsidR="002E2137">
        <w:rPr>
          <w:rFonts w:asciiTheme="majorHAnsi" w:hAnsiTheme="majorHAnsi" w:cstheme="majorHAnsi"/>
        </w:rPr>
        <w:t xml:space="preserve">articles de mercerie comme les </w:t>
      </w:r>
      <w:r w:rsidR="008B204A" w:rsidRPr="008D0268">
        <w:rPr>
          <w:rFonts w:asciiTheme="majorHAnsi" w:hAnsiTheme="majorHAnsi" w:cstheme="majorHAnsi"/>
        </w:rPr>
        <w:t>pressions</w:t>
      </w:r>
      <w:r w:rsidR="002E2137">
        <w:rPr>
          <w:rFonts w:asciiTheme="majorHAnsi" w:hAnsiTheme="majorHAnsi" w:cstheme="majorHAnsi"/>
        </w:rPr>
        <w:t>, élastiques et velcros</w:t>
      </w:r>
      <w:r w:rsidR="008B204A" w:rsidRPr="008D0268">
        <w:rPr>
          <w:rFonts w:asciiTheme="majorHAnsi" w:hAnsiTheme="majorHAnsi" w:cstheme="majorHAnsi"/>
        </w:rPr>
        <w:t xml:space="preserve">) </w:t>
      </w:r>
      <w:r w:rsidR="004C4F9D" w:rsidRPr="008D0268">
        <w:rPr>
          <w:rFonts w:asciiTheme="majorHAnsi" w:hAnsiTheme="majorHAnsi" w:cstheme="majorHAnsi"/>
        </w:rPr>
        <w:t xml:space="preserve">seront pris en compte dans les factures d’achat. </w:t>
      </w:r>
      <w:r w:rsidR="0040052B" w:rsidRPr="0040052B">
        <w:rPr>
          <w:rFonts w:asciiTheme="majorHAnsi" w:hAnsiTheme="majorHAnsi" w:cstheme="majorHAnsi"/>
        </w:rPr>
        <w:t xml:space="preserve">La lessive, </w:t>
      </w:r>
      <w:r>
        <w:rPr>
          <w:rFonts w:asciiTheme="majorHAnsi" w:hAnsiTheme="majorHAnsi" w:cstheme="majorHAnsi"/>
        </w:rPr>
        <w:t>les langes lavables</w:t>
      </w:r>
      <w:r w:rsidR="007934BE">
        <w:rPr>
          <w:rFonts w:asciiTheme="majorHAnsi" w:hAnsiTheme="majorHAnsi" w:cstheme="majorHAnsi"/>
        </w:rPr>
        <w:t xml:space="preserve"> pour enfants</w:t>
      </w:r>
      <w:r>
        <w:rPr>
          <w:rFonts w:asciiTheme="majorHAnsi" w:hAnsiTheme="majorHAnsi" w:cstheme="majorHAnsi"/>
        </w:rPr>
        <w:t xml:space="preserve">, </w:t>
      </w:r>
      <w:r w:rsidR="0040052B" w:rsidRPr="0040052B">
        <w:rPr>
          <w:rFonts w:asciiTheme="majorHAnsi" w:hAnsiTheme="majorHAnsi" w:cstheme="majorHAnsi"/>
        </w:rPr>
        <w:t>les lingettes lavables, les huiles essentielles, les coussinets d’allaitement lavables ne sont PAS éligibles</w:t>
      </w:r>
      <w:r>
        <w:rPr>
          <w:rFonts w:asciiTheme="majorHAnsi" w:hAnsiTheme="majorHAnsi" w:cstheme="majorHAnsi"/>
        </w:rPr>
        <w:t xml:space="preserve"> dans le cadre de cette prime</w:t>
      </w:r>
      <w:r w:rsidR="0040052B" w:rsidRPr="0040052B">
        <w:rPr>
          <w:rFonts w:asciiTheme="majorHAnsi" w:hAnsiTheme="majorHAnsi" w:cstheme="majorHAnsi"/>
        </w:rPr>
        <w:t>.</w:t>
      </w:r>
    </w:p>
    <w:p w14:paraId="003544AF" w14:textId="175ABE9A" w:rsidR="00692821" w:rsidRPr="008D0268" w:rsidRDefault="00692821" w:rsidP="00434D62">
      <w:pPr>
        <w:pStyle w:val="Paragraphedeliste"/>
        <w:numPr>
          <w:ilvl w:val="0"/>
          <w:numId w:val="2"/>
        </w:numPr>
        <w:autoSpaceDE w:val="0"/>
        <w:ind w:left="426"/>
        <w:jc w:val="both"/>
        <w:rPr>
          <w:rFonts w:asciiTheme="majorHAnsi" w:hAnsiTheme="majorHAnsi" w:cstheme="majorHAnsi"/>
        </w:rPr>
      </w:pPr>
      <w:r w:rsidRPr="008D0268">
        <w:rPr>
          <w:rFonts w:asciiTheme="majorHAnsi" w:hAnsiTheme="majorHAnsi" w:cstheme="majorHAnsi"/>
        </w:rPr>
        <w:t>Le montant de la prime octroyée équivaut à 50 % des factures d'achat</w:t>
      </w:r>
      <w:r w:rsidR="00EA7DC4">
        <w:rPr>
          <w:rFonts w:asciiTheme="majorHAnsi" w:hAnsiTheme="majorHAnsi" w:cstheme="majorHAnsi"/>
        </w:rPr>
        <w:t xml:space="preserve"> et/ou tickets de caisse</w:t>
      </w:r>
      <w:r w:rsidRPr="008D0268">
        <w:rPr>
          <w:rFonts w:asciiTheme="majorHAnsi" w:hAnsiTheme="majorHAnsi" w:cstheme="majorHAnsi"/>
        </w:rPr>
        <w:t xml:space="preserve"> </w:t>
      </w:r>
      <w:r w:rsidR="002A386A" w:rsidRPr="008D0268">
        <w:rPr>
          <w:rFonts w:asciiTheme="majorHAnsi" w:hAnsiTheme="majorHAnsi" w:cstheme="majorHAnsi"/>
        </w:rPr>
        <w:t xml:space="preserve">TVAC </w:t>
      </w:r>
      <w:r w:rsidRPr="008D0268">
        <w:rPr>
          <w:rFonts w:asciiTheme="majorHAnsi" w:hAnsiTheme="majorHAnsi" w:cstheme="majorHAnsi"/>
        </w:rPr>
        <w:t xml:space="preserve">et est </w:t>
      </w:r>
      <w:r w:rsidRPr="0055428A">
        <w:rPr>
          <w:rFonts w:asciiTheme="majorHAnsi" w:hAnsiTheme="majorHAnsi" w:cstheme="majorHAnsi"/>
        </w:rPr>
        <w:t xml:space="preserve">plafonné à </w:t>
      </w:r>
      <w:r w:rsidR="00881C69" w:rsidRPr="0055428A">
        <w:rPr>
          <w:rFonts w:asciiTheme="majorHAnsi" w:hAnsiTheme="majorHAnsi" w:cstheme="majorHAnsi"/>
        </w:rPr>
        <w:t>trente</w:t>
      </w:r>
      <w:r w:rsidRPr="0055428A">
        <w:rPr>
          <w:rFonts w:asciiTheme="majorHAnsi" w:hAnsiTheme="majorHAnsi" w:cstheme="majorHAnsi"/>
        </w:rPr>
        <w:t xml:space="preserve"> euros (</w:t>
      </w:r>
      <w:r w:rsidR="00881C69" w:rsidRPr="0055428A">
        <w:rPr>
          <w:rFonts w:asciiTheme="majorHAnsi" w:hAnsiTheme="majorHAnsi" w:cstheme="majorHAnsi"/>
        </w:rPr>
        <w:t>3</w:t>
      </w:r>
      <w:r w:rsidRPr="0055428A">
        <w:rPr>
          <w:rFonts w:asciiTheme="majorHAnsi" w:hAnsiTheme="majorHAnsi" w:cstheme="majorHAnsi"/>
        </w:rPr>
        <w:t>0 €)</w:t>
      </w:r>
      <w:r w:rsidR="002E2137" w:rsidRPr="0055428A">
        <w:rPr>
          <w:rFonts w:asciiTheme="majorHAnsi" w:hAnsiTheme="majorHAnsi" w:cstheme="majorHAnsi"/>
        </w:rPr>
        <w:t xml:space="preserve"> par personne</w:t>
      </w:r>
      <w:r w:rsidR="004865CC" w:rsidRPr="0055428A">
        <w:rPr>
          <w:rFonts w:asciiTheme="majorHAnsi" w:hAnsiTheme="majorHAnsi" w:cstheme="majorHAnsi"/>
        </w:rPr>
        <w:t>.</w:t>
      </w:r>
      <w:r w:rsidR="00526AA0" w:rsidRPr="0055428A">
        <w:rPr>
          <w:rFonts w:asciiTheme="majorHAnsi" w:hAnsiTheme="majorHAnsi" w:cstheme="majorHAnsi"/>
        </w:rPr>
        <w:t xml:space="preserve"> Une seule demande de prime peut être rentrée </w:t>
      </w:r>
      <w:r w:rsidR="00C13753" w:rsidRPr="0055428A">
        <w:rPr>
          <w:rFonts w:asciiTheme="majorHAnsi" w:hAnsiTheme="majorHAnsi" w:cstheme="majorHAnsi"/>
        </w:rPr>
        <w:t xml:space="preserve">par </w:t>
      </w:r>
      <w:r w:rsidR="004865CC" w:rsidRPr="0055428A">
        <w:rPr>
          <w:rFonts w:asciiTheme="majorHAnsi" w:hAnsiTheme="majorHAnsi" w:cstheme="majorHAnsi"/>
        </w:rPr>
        <w:t>personne</w:t>
      </w:r>
      <w:r w:rsidRPr="0055428A">
        <w:rPr>
          <w:rFonts w:asciiTheme="majorHAnsi" w:hAnsiTheme="majorHAnsi" w:cstheme="majorHAnsi"/>
        </w:rPr>
        <w:t xml:space="preserve">. </w:t>
      </w:r>
      <w:r w:rsidR="000045C3" w:rsidRPr="0055428A">
        <w:rPr>
          <w:rFonts w:asciiTheme="majorHAnsi" w:hAnsiTheme="majorHAnsi" w:cstheme="majorHAnsi"/>
          <w:lang w:eastAsia="fr-BE"/>
        </w:rPr>
        <w:t>Plusieurs factures d'achat</w:t>
      </w:r>
      <w:r w:rsidR="00EA7DC4">
        <w:rPr>
          <w:rFonts w:asciiTheme="majorHAnsi" w:hAnsiTheme="majorHAnsi" w:cstheme="majorHAnsi"/>
          <w:lang w:eastAsia="fr-BE"/>
        </w:rPr>
        <w:t xml:space="preserve"> ou ticket</w:t>
      </w:r>
      <w:r w:rsidR="00BD335B">
        <w:rPr>
          <w:rFonts w:asciiTheme="majorHAnsi" w:hAnsiTheme="majorHAnsi" w:cstheme="majorHAnsi"/>
          <w:lang w:eastAsia="fr-BE"/>
        </w:rPr>
        <w:t>s</w:t>
      </w:r>
      <w:r w:rsidR="00EA7DC4">
        <w:rPr>
          <w:rFonts w:asciiTheme="majorHAnsi" w:hAnsiTheme="majorHAnsi" w:cstheme="majorHAnsi"/>
          <w:lang w:eastAsia="fr-BE"/>
        </w:rPr>
        <w:t xml:space="preserve"> de caisse</w:t>
      </w:r>
      <w:r w:rsidR="009234E7" w:rsidRPr="008D0268">
        <w:rPr>
          <w:rFonts w:asciiTheme="majorHAnsi" w:hAnsiTheme="majorHAnsi" w:cstheme="majorHAnsi"/>
          <w:lang w:eastAsia="fr-BE"/>
        </w:rPr>
        <w:t xml:space="preserve"> </w:t>
      </w:r>
      <w:r w:rsidR="000045C3" w:rsidRPr="008D0268">
        <w:rPr>
          <w:rFonts w:asciiTheme="majorHAnsi" w:hAnsiTheme="majorHAnsi" w:cstheme="majorHAnsi"/>
          <w:lang w:eastAsia="fr-BE"/>
        </w:rPr>
        <w:t>peuvent être cumulés pour aboutir au plafond de la prime</w:t>
      </w:r>
      <w:r w:rsidR="009234E7" w:rsidRPr="008D0268">
        <w:rPr>
          <w:rFonts w:asciiTheme="majorHAnsi" w:hAnsiTheme="majorHAnsi" w:cstheme="majorHAnsi"/>
          <w:lang w:eastAsia="fr-BE"/>
        </w:rPr>
        <w:t>.</w:t>
      </w:r>
    </w:p>
    <w:p w14:paraId="00AC06EB" w14:textId="1C1066D5" w:rsidR="00430201" w:rsidRPr="00430201" w:rsidRDefault="00430201" w:rsidP="00434D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prime est octroyée au demandeur pour autant que celui-ci ait </w:t>
      </w:r>
      <w:r w:rsidRPr="00585614">
        <w:rPr>
          <w:rFonts w:asciiTheme="majorHAnsi" w:hAnsiTheme="majorHAnsi" w:cstheme="majorHAnsi"/>
          <w:b/>
        </w:rPr>
        <w:t xml:space="preserve">suivi le parcours de sensibilisation </w:t>
      </w:r>
      <w:r w:rsidR="00AA0FA2">
        <w:rPr>
          <w:rFonts w:asciiTheme="majorHAnsi" w:hAnsiTheme="majorHAnsi" w:cstheme="majorHAnsi"/>
          <w:b/>
        </w:rPr>
        <w:t xml:space="preserve">à la salle de bain ZD proposé par Intradel </w:t>
      </w:r>
      <w:r w:rsidR="00564FD5">
        <w:rPr>
          <w:rFonts w:asciiTheme="majorHAnsi" w:hAnsiTheme="majorHAnsi" w:cstheme="majorHAnsi"/>
        </w:rPr>
        <w:t>(</w:t>
      </w:r>
      <w:r w:rsidR="00623C9D">
        <w:rPr>
          <w:rFonts w:asciiTheme="majorHAnsi" w:hAnsiTheme="majorHAnsi" w:cstheme="majorHAnsi"/>
        </w:rPr>
        <w:t xml:space="preserve">inscriptions via </w:t>
      </w:r>
      <w:hyperlink r:id="rId8" w:history="1">
        <w:r w:rsidR="00DA2795" w:rsidRPr="0046210D">
          <w:rPr>
            <w:rStyle w:val="Lienhypertexte"/>
            <w:rFonts w:asciiTheme="majorHAnsi" w:hAnsiTheme="majorHAnsi" w:cstheme="majorHAnsi"/>
          </w:rPr>
          <w:t>www.intradel.be</w:t>
        </w:r>
      </w:hyperlink>
      <w:r w:rsidR="00623C9D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 le formulaire d’inscription sur le site Intradel faisant foi.</w:t>
      </w:r>
      <w:r w:rsidR="002A386A">
        <w:rPr>
          <w:rFonts w:asciiTheme="majorHAnsi" w:hAnsiTheme="majorHAnsi" w:cstheme="majorHAnsi"/>
        </w:rPr>
        <w:t xml:space="preserve"> </w:t>
      </w:r>
    </w:p>
    <w:p w14:paraId="772DEF7D" w14:textId="63151005" w:rsidR="00692821" w:rsidRDefault="00692821" w:rsidP="00434D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D04786">
        <w:rPr>
          <w:rFonts w:asciiTheme="majorHAnsi" w:hAnsiTheme="majorHAnsi" w:cstheme="majorHAnsi"/>
        </w:rPr>
        <w:t xml:space="preserve">La prime est demandée par </w:t>
      </w:r>
      <w:r w:rsidR="00DB5EBD">
        <w:rPr>
          <w:rFonts w:asciiTheme="majorHAnsi" w:hAnsiTheme="majorHAnsi" w:cstheme="majorHAnsi"/>
        </w:rPr>
        <w:t>la personne concernée</w:t>
      </w:r>
      <w:r w:rsidR="00AA0FA2">
        <w:rPr>
          <w:rFonts w:asciiTheme="majorHAnsi" w:hAnsiTheme="majorHAnsi" w:cstheme="majorHAnsi"/>
        </w:rPr>
        <w:t xml:space="preserve"> ou </w:t>
      </w:r>
      <w:r w:rsidRPr="00D04786">
        <w:rPr>
          <w:rFonts w:asciiTheme="majorHAnsi" w:hAnsiTheme="majorHAnsi" w:cstheme="majorHAnsi"/>
        </w:rPr>
        <w:t xml:space="preserve">le père, la mère ou le tuteur légal </w:t>
      </w:r>
      <w:r w:rsidR="00DB5EBD">
        <w:rPr>
          <w:rFonts w:asciiTheme="majorHAnsi" w:hAnsiTheme="majorHAnsi" w:cstheme="majorHAnsi"/>
        </w:rPr>
        <w:t>si la personne n’a pas 18 ans accomplis au moment de la demande.</w:t>
      </w:r>
    </w:p>
    <w:p w14:paraId="7AA3C595" w14:textId="271BD8EA" w:rsidR="00787DB9" w:rsidRPr="007A2279" w:rsidRDefault="002010AE" w:rsidP="007A227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7A2279">
        <w:rPr>
          <w:rFonts w:asciiTheme="majorHAnsi" w:hAnsiTheme="majorHAnsi" w:cstheme="majorHAnsi"/>
        </w:rPr>
        <w:t xml:space="preserve">Pour les articles lavables d’hygiène féminine : </w:t>
      </w:r>
      <w:r w:rsidR="00787DB9" w:rsidRPr="007A2279">
        <w:rPr>
          <w:rFonts w:asciiTheme="majorHAnsi" w:hAnsiTheme="majorHAnsi" w:cstheme="majorHAnsi"/>
        </w:rPr>
        <w:t xml:space="preserve">Le demandeur doit être une femme âgée de 12 ans à 55 ans (exception possible si </w:t>
      </w:r>
      <w:r w:rsidR="008E3512">
        <w:rPr>
          <w:rFonts w:asciiTheme="majorHAnsi" w:hAnsiTheme="majorHAnsi" w:cstheme="majorHAnsi"/>
        </w:rPr>
        <w:t xml:space="preserve">attestation </w:t>
      </w:r>
      <w:r w:rsidR="00787DB9" w:rsidRPr="007A2279">
        <w:rPr>
          <w:rFonts w:asciiTheme="majorHAnsi" w:hAnsiTheme="majorHAnsi" w:cstheme="majorHAnsi"/>
        </w:rPr>
        <w:t>médical</w:t>
      </w:r>
      <w:r w:rsidR="008E3512">
        <w:rPr>
          <w:rFonts w:asciiTheme="majorHAnsi" w:hAnsiTheme="majorHAnsi" w:cstheme="majorHAnsi"/>
        </w:rPr>
        <w:t>e</w:t>
      </w:r>
      <w:r w:rsidR="00787DB9" w:rsidRPr="007A2279">
        <w:rPr>
          <w:rFonts w:asciiTheme="majorHAnsi" w:hAnsiTheme="majorHAnsi" w:cstheme="majorHAnsi"/>
        </w:rPr>
        <w:t>)</w:t>
      </w:r>
    </w:p>
    <w:p w14:paraId="3A146E14" w14:textId="0CA288E5" w:rsidR="00787DB9" w:rsidRPr="007A2279" w:rsidRDefault="002010AE" w:rsidP="007A227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7A2279">
        <w:rPr>
          <w:rFonts w:asciiTheme="majorHAnsi" w:hAnsiTheme="majorHAnsi" w:cstheme="majorHAnsi"/>
        </w:rPr>
        <w:t>Pour les d</w:t>
      </w:r>
      <w:r w:rsidR="00787DB9" w:rsidRPr="007A2279">
        <w:rPr>
          <w:rFonts w:asciiTheme="majorHAnsi" w:hAnsiTheme="majorHAnsi" w:cstheme="majorHAnsi"/>
        </w:rPr>
        <w:t>ispositifs lavables pour</w:t>
      </w:r>
      <w:r w:rsidR="007A2279">
        <w:rPr>
          <w:rFonts w:asciiTheme="majorHAnsi" w:hAnsiTheme="majorHAnsi" w:cstheme="majorHAnsi"/>
        </w:rPr>
        <w:t xml:space="preserve"> les</w:t>
      </w:r>
      <w:r w:rsidR="00787DB9" w:rsidRPr="007A2279">
        <w:rPr>
          <w:rFonts w:asciiTheme="majorHAnsi" w:hAnsiTheme="majorHAnsi" w:cstheme="majorHAnsi"/>
        </w:rPr>
        <w:t xml:space="preserve"> fuites urinaires</w:t>
      </w:r>
      <w:r w:rsidRPr="007A2279">
        <w:rPr>
          <w:rFonts w:asciiTheme="majorHAnsi" w:hAnsiTheme="majorHAnsi" w:cstheme="majorHAnsi"/>
        </w:rPr>
        <w:t xml:space="preserve"> : le demandeur peut être un homme ou une femme pouvant justifier l’achat par une </w:t>
      </w:r>
      <w:r w:rsidR="008E3512">
        <w:rPr>
          <w:rFonts w:asciiTheme="majorHAnsi" w:hAnsiTheme="majorHAnsi" w:cstheme="majorHAnsi"/>
        </w:rPr>
        <w:t>attestation</w:t>
      </w:r>
      <w:r w:rsidR="008E3512" w:rsidRPr="007A2279">
        <w:rPr>
          <w:rFonts w:asciiTheme="majorHAnsi" w:hAnsiTheme="majorHAnsi" w:cstheme="majorHAnsi"/>
        </w:rPr>
        <w:t xml:space="preserve"> </w:t>
      </w:r>
      <w:r w:rsidRPr="007A2279">
        <w:rPr>
          <w:rFonts w:asciiTheme="majorHAnsi" w:hAnsiTheme="majorHAnsi" w:cstheme="majorHAnsi"/>
        </w:rPr>
        <w:t>médical</w:t>
      </w:r>
      <w:r w:rsidR="008E3512">
        <w:rPr>
          <w:rFonts w:asciiTheme="majorHAnsi" w:hAnsiTheme="majorHAnsi" w:cstheme="majorHAnsi"/>
        </w:rPr>
        <w:t>e ou de la mutuelle</w:t>
      </w:r>
      <w:r w:rsidRPr="007A2279">
        <w:rPr>
          <w:rFonts w:asciiTheme="majorHAnsi" w:hAnsiTheme="majorHAnsi" w:cstheme="majorHAnsi"/>
        </w:rPr>
        <w:t>.</w:t>
      </w:r>
      <w:r w:rsidR="003162B9" w:rsidRPr="007A2279">
        <w:rPr>
          <w:rFonts w:asciiTheme="majorHAnsi" w:hAnsiTheme="majorHAnsi" w:cstheme="majorHAnsi"/>
        </w:rPr>
        <w:t xml:space="preserve"> </w:t>
      </w:r>
    </w:p>
    <w:p w14:paraId="625DE9D1" w14:textId="01DAD197" w:rsidR="00BB3027" w:rsidRDefault="00692821" w:rsidP="00C71272">
      <w:pPr>
        <w:ind w:left="426"/>
      </w:pPr>
      <w:r w:rsidRPr="00D04786">
        <w:rPr>
          <w:rFonts w:asciiTheme="majorHAnsi" w:hAnsiTheme="majorHAnsi" w:cstheme="majorHAnsi"/>
        </w:rPr>
        <w:t>Le demandeur doi</w:t>
      </w:r>
      <w:r w:rsidR="00787DB9">
        <w:rPr>
          <w:rFonts w:asciiTheme="majorHAnsi" w:hAnsiTheme="majorHAnsi" w:cstheme="majorHAnsi"/>
        </w:rPr>
        <w:t>t</w:t>
      </w:r>
      <w:r w:rsidRPr="00D04786">
        <w:rPr>
          <w:rFonts w:asciiTheme="majorHAnsi" w:hAnsiTheme="majorHAnsi" w:cstheme="majorHAnsi"/>
        </w:rPr>
        <w:t xml:space="preserve"> être dûment inscrits aux registres de la population </w:t>
      </w:r>
      <w:r w:rsidR="00367B53" w:rsidRPr="00D04786">
        <w:rPr>
          <w:rFonts w:asciiTheme="majorHAnsi" w:hAnsiTheme="majorHAnsi" w:cstheme="majorHAnsi"/>
        </w:rPr>
        <w:t xml:space="preserve">d’une des communes suivantes : </w:t>
      </w:r>
      <w:bookmarkStart w:id="0" w:name="_Hlk82096144"/>
    </w:p>
    <w:bookmarkEnd w:id="0"/>
    <w:p w14:paraId="5FB89724" w14:textId="0C116B82" w:rsidR="001D0484" w:rsidRDefault="001D0484" w:rsidP="0055428A">
      <w:r w:rsidRPr="001D0484">
        <w:t>AMAY – ANS – AUBEL – AWANS – AYWAILLE – BAELEN – BASSENGE – BERLOZ - BEYNE-HEUSAY – BLEGNY – BRAIVES – BURDINNE – CHAUDFONTAINE – CLAVIER - COMBLAIN-AU-PONT – CRISNEE – DALHEM – DISON – DONCEEL – ENGIS – ESNEUX - EUPEN – FAIMES – FERRIERES – FEXHE LE HAUT CLOCHER – FLEMALLE – FLERON – GEER – GRACE-HOLLOGNE – HAMOIR – HERSTAL – HERVE – HUY – JALHAY – JUPRELLE – LIMBOURG – LINCENT – MARCHIN – MODAVE – NEUPRE – OLNE – OREYE – OUFFET – OUPEYE – PEPINSTER – PLOMBIERES - RAEREN – REMICOURT – SAINT-GEORGES – SAINT-NICOLAS – SERAING – SOUMAGNE – SPA – SPRIMONT – THEUX – THIMISTER-CLERMONT – TINLOT – TROOZ – VERLAINE – VERVIERS - VILLERS-LE-BOUILLET – VISE – WANZE – WAREMME – WASSEIGES – WELKENRAEDT</w:t>
      </w:r>
    </w:p>
    <w:p w14:paraId="795A920B" w14:textId="28E68049" w:rsidR="00692821" w:rsidRPr="00DA56A6" w:rsidRDefault="00E46A1F" w:rsidP="00447ED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46A1F">
        <w:rPr>
          <w:rFonts w:asciiTheme="majorHAnsi" w:hAnsiTheme="majorHAnsi" w:cstheme="majorHAnsi"/>
        </w:rPr>
        <w:t>La</w:t>
      </w:r>
      <w:r w:rsidR="00692821" w:rsidRPr="00E46A1F">
        <w:rPr>
          <w:rFonts w:asciiTheme="majorHAnsi" w:hAnsiTheme="majorHAnsi" w:cstheme="majorHAnsi"/>
        </w:rPr>
        <w:t xml:space="preserve"> demande de prime doit être introduite auprès </w:t>
      </w:r>
      <w:r w:rsidR="000645FE" w:rsidRPr="00E46A1F">
        <w:rPr>
          <w:rFonts w:asciiTheme="majorHAnsi" w:hAnsiTheme="majorHAnsi" w:cstheme="majorHAnsi"/>
        </w:rPr>
        <w:t>d’Intradel</w:t>
      </w:r>
      <w:r w:rsidR="00692821" w:rsidRPr="00E46A1F">
        <w:rPr>
          <w:rFonts w:asciiTheme="majorHAnsi" w:hAnsiTheme="majorHAnsi" w:cstheme="majorHAnsi"/>
        </w:rPr>
        <w:t xml:space="preserve"> au moyen du formulaire annexé au présent </w:t>
      </w:r>
      <w:r w:rsidR="00692821" w:rsidRPr="00DA56A6">
        <w:rPr>
          <w:rFonts w:asciiTheme="majorHAnsi" w:hAnsiTheme="majorHAnsi" w:cstheme="majorHAnsi"/>
        </w:rPr>
        <w:t>règlement, dont il fait partie</w:t>
      </w:r>
      <w:r w:rsidR="000645FE" w:rsidRPr="00DA56A6">
        <w:rPr>
          <w:rFonts w:asciiTheme="majorHAnsi" w:hAnsiTheme="majorHAnsi" w:cstheme="majorHAnsi"/>
        </w:rPr>
        <w:t xml:space="preserve"> </w:t>
      </w:r>
      <w:r w:rsidR="00692821" w:rsidRPr="00DA56A6">
        <w:rPr>
          <w:rFonts w:asciiTheme="majorHAnsi" w:hAnsiTheme="majorHAnsi" w:cstheme="majorHAnsi"/>
        </w:rPr>
        <w:t>intégrante, accompagné</w:t>
      </w:r>
      <w:r w:rsidR="00037559" w:rsidRPr="00DA56A6">
        <w:rPr>
          <w:rFonts w:asciiTheme="majorHAnsi" w:hAnsiTheme="majorHAnsi" w:cstheme="majorHAnsi"/>
        </w:rPr>
        <w:t>e</w:t>
      </w:r>
      <w:r w:rsidR="00692821" w:rsidRPr="00DA56A6">
        <w:rPr>
          <w:rFonts w:asciiTheme="majorHAnsi" w:hAnsiTheme="majorHAnsi" w:cstheme="majorHAnsi"/>
        </w:rPr>
        <w:t xml:space="preserve"> d</w:t>
      </w:r>
      <w:r w:rsidR="004C4F9D" w:rsidRPr="00DA56A6">
        <w:rPr>
          <w:rFonts w:asciiTheme="majorHAnsi" w:hAnsiTheme="majorHAnsi" w:cstheme="majorHAnsi"/>
        </w:rPr>
        <w:t>es</w:t>
      </w:r>
      <w:r w:rsidR="00692821" w:rsidRPr="00DA56A6">
        <w:rPr>
          <w:rFonts w:asciiTheme="majorHAnsi" w:hAnsiTheme="majorHAnsi" w:cstheme="majorHAnsi"/>
        </w:rPr>
        <w:t xml:space="preserve"> document</w:t>
      </w:r>
      <w:r w:rsidR="004C4F9D" w:rsidRPr="00DA56A6">
        <w:rPr>
          <w:rFonts w:asciiTheme="majorHAnsi" w:hAnsiTheme="majorHAnsi" w:cstheme="majorHAnsi"/>
        </w:rPr>
        <w:t>s</w:t>
      </w:r>
      <w:r w:rsidR="00692821" w:rsidRPr="00DA56A6">
        <w:rPr>
          <w:rFonts w:asciiTheme="majorHAnsi" w:hAnsiTheme="majorHAnsi" w:cstheme="majorHAnsi"/>
        </w:rPr>
        <w:t xml:space="preserve"> justificatif</w:t>
      </w:r>
      <w:r w:rsidR="004C4F9D" w:rsidRPr="00DA56A6">
        <w:rPr>
          <w:rFonts w:asciiTheme="majorHAnsi" w:hAnsiTheme="majorHAnsi" w:cstheme="majorHAnsi"/>
        </w:rPr>
        <w:t>s</w:t>
      </w:r>
      <w:r w:rsidR="00692821" w:rsidRPr="00DA56A6">
        <w:rPr>
          <w:rFonts w:asciiTheme="majorHAnsi" w:hAnsiTheme="majorHAnsi" w:cstheme="majorHAnsi"/>
        </w:rPr>
        <w:t xml:space="preserve"> </w:t>
      </w:r>
      <w:r w:rsidR="000577F5" w:rsidRPr="00DA56A6">
        <w:rPr>
          <w:rFonts w:asciiTheme="majorHAnsi" w:hAnsiTheme="majorHAnsi" w:cstheme="majorHAnsi"/>
        </w:rPr>
        <w:t>suivants :</w:t>
      </w:r>
    </w:p>
    <w:p w14:paraId="22A1BA77" w14:textId="4F6CC3AC" w:rsidR="00692821" w:rsidRPr="00DA56A6" w:rsidRDefault="00692821" w:rsidP="00434D6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DA56A6">
        <w:rPr>
          <w:rFonts w:asciiTheme="majorHAnsi" w:hAnsiTheme="majorHAnsi" w:cstheme="majorHAnsi"/>
        </w:rPr>
        <w:t>une copie de(s) facture(s) d'achat</w:t>
      </w:r>
      <w:r w:rsidR="00EA7DC4">
        <w:rPr>
          <w:rFonts w:asciiTheme="majorHAnsi" w:hAnsiTheme="majorHAnsi" w:cstheme="majorHAnsi"/>
        </w:rPr>
        <w:t>/ ticket(s) de caisse</w:t>
      </w:r>
      <w:r w:rsidRPr="00DA56A6">
        <w:rPr>
          <w:rFonts w:asciiTheme="majorHAnsi" w:hAnsiTheme="majorHAnsi" w:cstheme="majorHAnsi"/>
        </w:rPr>
        <w:t xml:space="preserve"> ;</w:t>
      </w:r>
    </w:p>
    <w:p w14:paraId="38B5CAF9" w14:textId="43122820" w:rsidR="00C460F3" w:rsidRDefault="004C4F9D" w:rsidP="00292B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DA56A6">
        <w:rPr>
          <w:rFonts w:asciiTheme="majorHAnsi" w:hAnsiTheme="majorHAnsi" w:cstheme="majorHAnsi"/>
        </w:rPr>
        <w:t>une copie d</w:t>
      </w:r>
      <w:r w:rsidR="00A66E37">
        <w:rPr>
          <w:rFonts w:asciiTheme="majorHAnsi" w:hAnsiTheme="majorHAnsi" w:cstheme="majorHAnsi"/>
        </w:rPr>
        <w:t xml:space="preserve">’un </w:t>
      </w:r>
      <w:r w:rsidR="0055428A">
        <w:rPr>
          <w:rFonts w:asciiTheme="majorHAnsi" w:hAnsiTheme="majorHAnsi" w:cstheme="majorHAnsi"/>
        </w:rPr>
        <w:t>copie de la composition de ménage</w:t>
      </w:r>
      <w:r w:rsidR="0057322D">
        <w:rPr>
          <w:rFonts w:asciiTheme="majorHAnsi" w:hAnsiTheme="majorHAnsi" w:cstheme="majorHAnsi"/>
        </w:rPr>
        <w:t> ;</w:t>
      </w:r>
    </w:p>
    <w:p w14:paraId="30A62209" w14:textId="679F0BA4" w:rsidR="0057322D" w:rsidRDefault="0057322D" w:rsidP="00292B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</w:t>
      </w:r>
      <w:r w:rsidR="00EA7DC4">
        <w:rPr>
          <w:rFonts w:asciiTheme="majorHAnsi" w:hAnsiTheme="majorHAnsi" w:cstheme="majorHAnsi"/>
        </w:rPr>
        <w:t>e attestation médicale ou une attestation de la mutuelle</w:t>
      </w:r>
      <w:r>
        <w:rPr>
          <w:rFonts w:asciiTheme="majorHAnsi" w:hAnsiTheme="majorHAnsi" w:cstheme="majorHAnsi"/>
        </w:rPr>
        <w:t xml:space="preserve"> au besoin (voir point 5).</w:t>
      </w:r>
    </w:p>
    <w:p w14:paraId="574371C0" w14:textId="03AA3BAB" w:rsidR="00AE39AD" w:rsidRPr="00AE39AD" w:rsidRDefault="00AE39AD" w:rsidP="00AE39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Il est demandé de remplir un formulaire par personne si plusieurs personnes du ménage désirent bénéficier de la prime.</w:t>
      </w:r>
    </w:p>
    <w:p w14:paraId="4521F106" w14:textId="0AD595C1" w:rsidR="0095146C" w:rsidRPr="00E46A1F" w:rsidRDefault="006019C1" w:rsidP="004652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DA56A6">
        <w:rPr>
          <w:rFonts w:asciiTheme="majorHAnsi" w:hAnsiTheme="majorHAnsi" w:cstheme="majorHAnsi"/>
        </w:rPr>
        <w:t xml:space="preserve">Le formulaire de demande est téléchargeable </w:t>
      </w:r>
      <w:r w:rsidRPr="00F52FF1">
        <w:rPr>
          <w:rFonts w:asciiTheme="majorHAnsi" w:hAnsiTheme="majorHAnsi" w:cstheme="majorHAnsi"/>
        </w:rPr>
        <w:t xml:space="preserve">sur </w:t>
      </w:r>
      <w:r w:rsidR="009F6AC1" w:rsidRPr="00F52FF1">
        <w:t>www.intradel.be/</w:t>
      </w:r>
      <w:r w:rsidR="002E7830" w:rsidRPr="00F52FF1">
        <w:t>sdbzd</w:t>
      </w:r>
      <w:r w:rsidRPr="00F52FF1">
        <w:rPr>
          <w:rFonts w:asciiTheme="majorHAnsi" w:hAnsiTheme="majorHAnsi" w:cstheme="majorHAnsi"/>
        </w:rPr>
        <w:t xml:space="preserve"> et</w:t>
      </w:r>
      <w:r w:rsidRPr="00DA56A6">
        <w:rPr>
          <w:rFonts w:asciiTheme="majorHAnsi" w:hAnsiTheme="majorHAnsi" w:cstheme="majorHAnsi"/>
        </w:rPr>
        <w:t xml:space="preserve"> doit être renvoyé par mail </w:t>
      </w:r>
      <w:r w:rsidRPr="00496D26">
        <w:rPr>
          <w:rFonts w:asciiTheme="majorHAnsi" w:hAnsiTheme="majorHAnsi" w:cstheme="majorHAnsi"/>
        </w:rPr>
        <w:t xml:space="preserve">ou courrier postal à l’attention de </w:t>
      </w:r>
      <w:r w:rsidR="00BB3027">
        <w:rPr>
          <w:rFonts w:asciiTheme="majorHAnsi" w:hAnsiTheme="majorHAnsi" w:cstheme="majorHAnsi"/>
        </w:rPr>
        <w:t xml:space="preserve">Nathalie Bouvy – </w:t>
      </w:r>
      <w:hyperlink r:id="rId9" w:history="1">
        <w:r w:rsidR="002E7830" w:rsidRPr="00BF4A26">
          <w:rPr>
            <w:rStyle w:val="Lienhypertexte"/>
            <w:rFonts w:asciiTheme="majorHAnsi" w:hAnsiTheme="majorHAnsi" w:cstheme="majorHAnsi"/>
          </w:rPr>
          <w:t>primes@intradel.be</w:t>
        </w:r>
      </w:hyperlink>
      <w:r w:rsidR="00BB3027">
        <w:rPr>
          <w:rFonts w:asciiTheme="majorHAnsi" w:hAnsiTheme="majorHAnsi" w:cstheme="majorHAnsi"/>
        </w:rPr>
        <w:t xml:space="preserve"> - </w:t>
      </w:r>
      <w:r w:rsidRPr="00496D26">
        <w:rPr>
          <w:rFonts w:asciiTheme="majorHAnsi" w:hAnsiTheme="majorHAnsi" w:cstheme="majorHAnsi"/>
        </w:rPr>
        <w:t xml:space="preserve">Intradel </w:t>
      </w:r>
      <w:r w:rsidRPr="00DA56A6">
        <w:rPr>
          <w:rFonts w:asciiTheme="majorHAnsi" w:hAnsiTheme="majorHAnsi" w:cstheme="majorHAnsi"/>
        </w:rPr>
        <w:t xml:space="preserve">- Département Zéro Déchet, Pré Wigy, 20 - 4040 Herstal au plus tard le </w:t>
      </w:r>
      <w:r w:rsidR="0095146C" w:rsidRPr="00DA56A6">
        <w:rPr>
          <w:rFonts w:asciiTheme="majorHAnsi" w:hAnsiTheme="majorHAnsi" w:cstheme="majorHAnsi"/>
        </w:rPr>
        <w:t xml:space="preserve">31 </w:t>
      </w:r>
      <w:r w:rsidRPr="00DA56A6">
        <w:rPr>
          <w:rFonts w:asciiTheme="majorHAnsi" w:hAnsiTheme="majorHAnsi" w:cstheme="majorHAnsi"/>
        </w:rPr>
        <w:t>janvier 202</w:t>
      </w:r>
      <w:r w:rsidR="00AA0FA2">
        <w:rPr>
          <w:rFonts w:asciiTheme="majorHAnsi" w:hAnsiTheme="majorHAnsi" w:cstheme="majorHAnsi"/>
        </w:rPr>
        <w:t>4</w:t>
      </w:r>
      <w:r w:rsidRPr="00DA56A6">
        <w:rPr>
          <w:rFonts w:asciiTheme="majorHAnsi" w:hAnsiTheme="majorHAnsi" w:cstheme="majorHAnsi"/>
        </w:rPr>
        <w:t>.</w:t>
      </w:r>
    </w:p>
    <w:p w14:paraId="5C6E70C7" w14:textId="203F05FA" w:rsidR="00D87C72" w:rsidRPr="00C30827" w:rsidRDefault="00D5714D" w:rsidP="00C30827">
      <w:pPr>
        <w:pStyle w:val="Paragraphedeliste"/>
        <w:numPr>
          <w:ilvl w:val="0"/>
          <w:numId w:val="2"/>
        </w:numPr>
        <w:autoSpaceDE w:val="0"/>
        <w:ind w:left="426"/>
        <w:jc w:val="both"/>
        <w:rPr>
          <w:rFonts w:asciiTheme="majorHAnsi" w:hAnsiTheme="majorHAnsi" w:cstheme="majorHAnsi"/>
        </w:rPr>
      </w:pPr>
      <w:r w:rsidRPr="00B11EAB">
        <w:rPr>
          <w:rFonts w:asciiTheme="majorHAnsi" w:hAnsiTheme="majorHAnsi" w:cstheme="majorHAnsi"/>
        </w:rPr>
        <w:t xml:space="preserve">La </w:t>
      </w:r>
      <w:r w:rsidR="00434D62">
        <w:rPr>
          <w:rFonts w:asciiTheme="majorHAnsi" w:hAnsiTheme="majorHAnsi" w:cstheme="majorHAnsi"/>
        </w:rPr>
        <w:t>(</w:t>
      </w:r>
      <w:r w:rsidRPr="00B11EAB">
        <w:rPr>
          <w:rFonts w:asciiTheme="majorHAnsi" w:hAnsiTheme="majorHAnsi" w:cstheme="majorHAnsi"/>
        </w:rPr>
        <w:t>les</w:t>
      </w:r>
      <w:r w:rsidR="00434D62">
        <w:rPr>
          <w:rFonts w:asciiTheme="majorHAnsi" w:hAnsiTheme="majorHAnsi" w:cstheme="majorHAnsi"/>
        </w:rPr>
        <w:t>)</w:t>
      </w:r>
      <w:r w:rsidRPr="00B11EAB">
        <w:rPr>
          <w:rFonts w:asciiTheme="majorHAnsi" w:hAnsiTheme="majorHAnsi" w:cstheme="majorHAnsi"/>
        </w:rPr>
        <w:t xml:space="preserve"> facture</w:t>
      </w:r>
      <w:r w:rsidR="00434D62">
        <w:rPr>
          <w:rFonts w:asciiTheme="majorHAnsi" w:hAnsiTheme="majorHAnsi" w:cstheme="majorHAnsi"/>
        </w:rPr>
        <w:t>(</w:t>
      </w:r>
      <w:r w:rsidRPr="00B11EAB">
        <w:rPr>
          <w:rFonts w:asciiTheme="majorHAnsi" w:hAnsiTheme="majorHAnsi" w:cstheme="majorHAnsi"/>
        </w:rPr>
        <w:t>s</w:t>
      </w:r>
      <w:r w:rsidR="00434D62">
        <w:rPr>
          <w:rFonts w:asciiTheme="majorHAnsi" w:hAnsiTheme="majorHAnsi" w:cstheme="majorHAnsi"/>
        </w:rPr>
        <w:t>)</w:t>
      </w:r>
      <w:r w:rsidRPr="00B11EAB">
        <w:rPr>
          <w:rFonts w:asciiTheme="majorHAnsi" w:hAnsiTheme="majorHAnsi" w:cstheme="majorHAnsi"/>
        </w:rPr>
        <w:t xml:space="preserve"> d'achat</w:t>
      </w:r>
      <w:r w:rsidR="00B11EAB">
        <w:rPr>
          <w:rFonts w:asciiTheme="majorHAnsi" w:hAnsiTheme="majorHAnsi" w:cstheme="majorHAnsi"/>
        </w:rPr>
        <w:t xml:space="preserve"> </w:t>
      </w:r>
      <w:r w:rsidR="00724F0C">
        <w:rPr>
          <w:rFonts w:asciiTheme="majorHAnsi" w:hAnsiTheme="majorHAnsi" w:cstheme="majorHAnsi"/>
        </w:rPr>
        <w:t>et/</w:t>
      </w:r>
      <w:r w:rsidR="00C07F7C">
        <w:rPr>
          <w:rFonts w:asciiTheme="majorHAnsi" w:hAnsiTheme="majorHAnsi" w:cstheme="majorHAnsi"/>
        </w:rPr>
        <w:t xml:space="preserve">ou tickets de caisse doivent être </w:t>
      </w:r>
      <w:r w:rsidRPr="00B11EAB">
        <w:rPr>
          <w:rFonts w:asciiTheme="majorHAnsi" w:hAnsiTheme="majorHAnsi" w:cstheme="majorHAnsi"/>
        </w:rPr>
        <w:t>datée(s)</w:t>
      </w:r>
      <w:r w:rsidR="00C14F4E">
        <w:rPr>
          <w:rFonts w:asciiTheme="majorHAnsi" w:hAnsiTheme="majorHAnsi" w:cstheme="majorHAnsi"/>
        </w:rPr>
        <w:t> </w:t>
      </w:r>
      <w:r w:rsidR="00434D62" w:rsidRPr="00DB5EBD">
        <w:rPr>
          <w:rFonts w:asciiTheme="majorHAnsi" w:hAnsiTheme="majorHAnsi" w:cstheme="majorHAnsi"/>
        </w:rPr>
        <w:t>e</w:t>
      </w:r>
      <w:r w:rsidR="002745C1" w:rsidRPr="00DB5EBD">
        <w:rPr>
          <w:rFonts w:asciiTheme="majorHAnsi" w:hAnsiTheme="majorHAnsi" w:cstheme="majorHAnsi"/>
        </w:rPr>
        <w:t>ntre le 1er janvier et le 31 décembre 202</w:t>
      </w:r>
      <w:r w:rsidR="00C84628" w:rsidRPr="00DB5EBD">
        <w:rPr>
          <w:rFonts w:asciiTheme="majorHAnsi" w:hAnsiTheme="majorHAnsi" w:cstheme="majorHAnsi"/>
        </w:rPr>
        <w:t>3</w:t>
      </w:r>
      <w:r w:rsidR="002745C1" w:rsidRPr="00DB5EBD">
        <w:rPr>
          <w:rFonts w:asciiTheme="majorHAnsi" w:hAnsiTheme="majorHAnsi" w:cstheme="majorHAnsi"/>
        </w:rPr>
        <w:t>.</w:t>
      </w:r>
      <w:r w:rsidR="00C30827">
        <w:rPr>
          <w:rFonts w:asciiTheme="majorHAnsi" w:hAnsiTheme="majorHAnsi" w:cstheme="majorHAnsi"/>
        </w:rPr>
        <w:t xml:space="preserve"> </w:t>
      </w:r>
      <w:r w:rsidR="00D87C72" w:rsidRPr="00C30827">
        <w:rPr>
          <w:rFonts w:asciiTheme="majorHAnsi" w:hAnsiTheme="majorHAnsi" w:cstheme="majorHAnsi"/>
        </w:rPr>
        <w:t>Les copies de virement, déclaration sur l'honneur,.... ne sont pas acceptés.</w:t>
      </w:r>
    </w:p>
    <w:p w14:paraId="682CEEE3" w14:textId="77777777" w:rsidR="00396181" w:rsidRPr="00D04786" w:rsidRDefault="00396181" w:rsidP="00434D62">
      <w:pPr>
        <w:pStyle w:val="Paragraphedeliste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color w:val="000000" w:themeColor="text1"/>
          <w:lang w:eastAsia="fr-BE"/>
        </w:rPr>
      </w:pPr>
      <w:r w:rsidRPr="00FE0F37">
        <w:rPr>
          <w:rFonts w:asciiTheme="majorHAnsi" w:hAnsiTheme="majorHAnsi" w:cstheme="majorHAnsi"/>
          <w:lang w:eastAsia="fr-BE"/>
        </w:rPr>
        <w:t xml:space="preserve">Toute fraude sera sanctionnée </w:t>
      </w:r>
      <w:r w:rsidRPr="00D04786">
        <w:rPr>
          <w:rFonts w:asciiTheme="majorHAnsi" w:hAnsiTheme="majorHAnsi" w:cstheme="majorHAnsi"/>
          <w:color w:val="000000" w:themeColor="text1"/>
          <w:lang w:eastAsia="fr-BE"/>
        </w:rPr>
        <w:t xml:space="preserve">par la perte du bénéfice de la prime. </w:t>
      </w:r>
    </w:p>
    <w:p w14:paraId="1ED55667" w14:textId="77777777" w:rsidR="004C4F9D" w:rsidRPr="00D04786" w:rsidRDefault="004C4F9D" w:rsidP="00434D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Cs/>
        </w:rPr>
      </w:pPr>
      <w:r w:rsidRPr="00D04786">
        <w:rPr>
          <w:rFonts w:asciiTheme="majorHAnsi" w:hAnsiTheme="majorHAnsi" w:cstheme="majorHAnsi"/>
          <w:bCs/>
        </w:rPr>
        <w:t xml:space="preserve">La prime est octroyée dans les limites des crédits budgétaires disponibles et en fonction de l’ordre de réception des formulaires de </w:t>
      </w:r>
      <w:r w:rsidR="00D5714D" w:rsidRPr="00D04786">
        <w:rPr>
          <w:rFonts w:asciiTheme="majorHAnsi" w:hAnsiTheme="majorHAnsi" w:cstheme="majorHAnsi"/>
          <w:bCs/>
        </w:rPr>
        <w:t>demande</w:t>
      </w:r>
      <w:r w:rsidRPr="00D04786">
        <w:rPr>
          <w:rFonts w:asciiTheme="majorHAnsi" w:hAnsiTheme="majorHAnsi" w:cstheme="majorHAnsi"/>
          <w:bCs/>
        </w:rPr>
        <w:t xml:space="preserve"> dûment complétés.</w:t>
      </w:r>
    </w:p>
    <w:p w14:paraId="52D6D2A8" w14:textId="0126A5FA" w:rsidR="00ED67E5" w:rsidRDefault="00D5714D" w:rsidP="00434D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D04786">
        <w:rPr>
          <w:rFonts w:asciiTheme="majorHAnsi" w:hAnsiTheme="majorHAnsi" w:cstheme="majorHAnsi"/>
        </w:rPr>
        <w:t>La prime est payée après vérification des justificatifs par les services d’Intradel endéans un délai de soixante (60) jours après réception de la demande.</w:t>
      </w:r>
    </w:p>
    <w:p w14:paraId="2FB3C129" w14:textId="1C11F53D" w:rsidR="00AC52B4" w:rsidRDefault="00AC52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676E90F" w14:textId="472B8B35" w:rsidR="00692821" w:rsidRPr="005261E7" w:rsidRDefault="00692821" w:rsidP="00857A05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lang w:val="fr-FR"/>
        </w:rPr>
      </w:pPr>
    </w:p>
    <w:p w14:paraId="1AD796E1" w14:textId="753C9FB9" w:rsidR="002509A7" w:rsidRPr="00E13467" w:rsidRDefault="002509A7" w:rsidP="00E13467">
      <w:pPr>
        <w:ind w:hanging="142"/>
        <w:rPr>
          <w:rFonts w:ascii="Verdana" w:hAnsi="Verdana" w:cs="Tahoma"/>
          <w:sz w:val="2"/>
          <w:szCs w:val="2"/>
        </w:rPr>
      </w:pPr>
      <w:r w:rsidRPr="00AD3DA4">
        <w:rPr>
          <w:rFonts w:ascii="Verdana" w:hAnsi="Verdana" w:cs="Tahoma"/>
          <w:noProof/>
          <w:sz w:val="2"/>
          <w:szCs w:val="2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69CA5" wp14:editId="101356F2">
                <wp:simplePos x="0" y="0"/>
                <wp:positionH relativeFrom="column">
                  <wp:posOffset>-282575</wp:posOffset>
                </wp:positionH>
                <wp:positionV relativeFrom="paragraph">
                  <wp:posOffset>0</wp:posOffset>
                </wp:positionV>
                <wp:extent cx="6530974" cy="540384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4" cy="540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AD59" w14:textId="32254B09" w:rsidR="002509A7" w:rsidRDefault="002509A7" w:rsidP="00183D64">
                            <w:pPr>
                              <w:spacing w:after="36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FORMULAIRE DE DEMANDE DE PRIME POUR </w:t>
                            </w:r>
                            <w:r w:rsidRPr="00C453F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L’ACHAT </w:t>
                            </w:r>
                            <w:r w:rsidR="00183D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183D64" w:rsidRPr="00183D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183D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ARTICLES D’HYGIENE INTIME LAVABLES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69C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25pt;margin-top:0;width:514.25pt;height:4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" stroked="f">
                <v:textbox>
                  <w:txbxContent>
                    <w:p w14:paraId="576DAD59" w14:textId="32254B09" w:rsidR="002509A7" w:rsidRDefault="002509A7" w:rsidP="00183D64">
                      <w:pPr>
                        <w:spacing w:after="360"/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FORMULAIRE DE DEMANDE DE PRIME POUR </w:t>
                      </w:r>
                      <w:r w:rsidRPr="00C453F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L’ACHAT </w:t>
                      </w:r>
                      <w:r w:rsidR="00183D6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</w:t>
                      </w:r>
                      <w:r w:rsidR="00183D64" w:rsidRPr="00183D6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’</w:t>
                      </w:r>
                      <w:r w:rsidR="00183D6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ARTICLES D’HYGIENE INTIME LAVABLES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3FF">
        <w:rPr>
          <w:rFonts w:ascii="Verdana" w:hAnsi="Verdana"/>
          <w:b/>
        </w:rPr>
        <w:t>L</w:t>
      </w:r>
      <w:r w:rsidR="000441F6">
        <w:rPr>
          <w:rFonts w:ascii="Verdana" w:hAnsi="Verdana"/>
          <w:b/>
        </w:rPr>
        <w:t xml:space="preserve">a présente demande porte sur </w:t>
      </w:r>
      <w:r w:rsidR="002C4D48" w:rsidRPr="00EA0C6B">
        <w:rPr>
          <w:rFonts w:ascii="Verdana" w:hAnsi="Verdana"/>
          <w:color w:val="FF0000"/>
        </w:rPr>
        <w:t>*</w:t>
      </w:r>
      <w:r w:rsidR="002C4D48" w:rsidRPr="00C453FF">
        <w:rPr>
          <w:rFonts w:ascii="Verdana" w:hAnsi="Verdana"/>
          <w:sz w:val="18"/>
          <w:szCs w:val="18"/>
        </w:rPr>
        <w:t xml:space="preserve"> </w:t>
      </w:r>
      <w:r w:rsidRPr="00C453FF">
        <w:rPr>
          <w:rFonts w:ascii="Verdana" w:hAnsi="Verdana"/>
          <w:sz w:val="18"/>
          <w:szCs w:val="18"/>
        </w:rPr>
        <w:t>(à cocher)</w:t>
      </w:r>
    </w:p>
    <w:p w14:paraId="11CCB67B" w14:textId="4477FA03" w:rsidR="00BE6AC5" w:rsidRDefault="002509A7" w:rsidP="002509A7">
      <w:pPr>
        <w:ind w:hanging="142"/>
        <w:rPr>
          <w:rFonts w:ascii="Verdana" w:hAnsi="Verdana"/>
          <w:bCs/>
        </w:rPr>
      </w:pPr>
      <w:r w:rsidRPr="00C453FF">
        <w:rPr>
          <w:rFonts w:ascii="Verdana" w:hAnsi="Verdana"/>
          <w:sz w:val="26"/>
          <w:szCs w:val="26"/>
        </w:rPr>
        <w:sym w:font="Wingdings" w:char="F06F"/>
      </w:r>
      <w:r w:rsidRPr="00C453FF">
        <w:rPr>
          <w:rFonts w:ascii="Verdana" w:hAnsi="Verdana"/>
          <w:sz w:val="26"/>
          <w:szCs w:val="26"/>
        </w:rPr>
        <w:t xml:space="preserve">  </w:t>
      </w:r>
      <w:r w:rsidR="00E13467" w:rsidRPr="00C453FF">
        <w:rPr>
          <w:rFonts w:ascii="Verdana" w:hAnsi="Verdana"/>
          <w:bCs/>
        </w:rPr>
        <w:t>L’acquisition</w:t>
      </w:r>
      <w:r w:rsidRPr="00C453FF">
        <w:rPr>
          <w:rFonts w:ascii="Verdana" w:hAnsi="Verdana"/>
          <w:bCs/>
        </w:rPr>
        <w:t xml:space="preserve"> </w:t>
      </w:r>
      <w:r w:rsidR="00183D64">
        <w:rPr>
          <w:rFonts w:ascii="Verdana" w:hAnsi="Verdana"/>
          <w:bCs/>
        </w:rPr>
        <w:t>d’</w:t>
      </w:r>
      <w:r w:rsidR="00183D64" w:rsidRPr="00183D64">
        <w:rPr>
          <w:rFonts w:ascii="Verdana" w:hAnsi="Verdana"/>
          <w:bCs/>
        </w:rPr>
        <w:t xml:space="preserve">articles lavables d’hygiène féminine </w:t>
      </w:r>
      <w:r w:rsidR="00A462BC" w:rsidRPr="00DA56A6">
        <w:rPr>
          <w:rFonts w:ascii="Verdana" w:hAnsi="Verdana"/>
          <w:bCs/>
        </w:rPr>
        <w:t xml:space="preserve">/ de matières premières nécessaires à la réalisation </w:t>
      </w:r>
      <w:r w:rsidR="00BE6AC5">
        <w:rPr>
          <w:rFonts w:ascii="Verdana" w:hAnsi="Verdana"/>
          <w:bCs/>
        </w:rPr>
        <w:t>d’</w:t>
      </w:r>
      <w:r w:rsidR="00BE6AC5" w:rsidRPr="00183D64">
        <w:rPr>
          <w:rFonts w:ascii="Verdana" w:hAnsi="Verdana"/>
          <w:bCs/>
        </w:rPr>
        <w:t>articles lavables d’hygiène féminine</w:t>
      </w:r>
      <w:r w:rsidR="00184BAE">
        <w:rPr>
          <w:rFonts w:ascii="Verdana" w:hAnsi="Verdana"/>
          <w:bCs/>
        </w:rPr>
        <w:t>.</w:t>
      </w:r>
    </w:p>
    <w:p w14:paraId="1B905611" w14:textId="1253F618" w:rsidR="00BE6AC5" w:rsidRDefault="002509A7" w:rsidP="002509A7">
      <w:pPr>
        <w:ind w:hanging="142"/>
        <w:rPr>
          <w:rFonts w:ascii="Verdana" w:hAnsi="Verdana"/>
          <w:bCs/>
        </w:rPr>
      </w:pPr>
      <w:r w:rsidRPr="00DA56A6">
        <w:rPr>
          <w:rFonts w:ascii="Verdana" w:hAnsi="Verdana"/>
          <w:bCs/>
          <w:sz w:val="26"/>
          <w:szCs w:val="26"/>
        </w:rPr>
        <w:sym w:font="Wingdings" w:char="F06F"/>
      </w:r>
      <w:r w:rsidRPr="00DA56A6">
        <w:rPr>
          <w:rFonts w:ascii="Verdana" w:hAnsi="Verdana"/>
          <w:bCs/>
        </w:rPr>
        <w:t xml:space="preserve"> </w:t>
      </w:r>
      <w:r w:rsidR="00BE6AC5" w:rsidRPr="00C453FF">
        <w:rPr>
          <w:rFonts w:ascii="Verdana" w:hAnsi="Verdana"/>
          <w:bCs/>
        </w:rPr>
        <w:t xml:space="preserve">L’acquisition </w:t>
      </w:r>
      <w:r w:rsidR="00BE6AC5">
        <w:rPr>
          <w:rFonts w:ascii="Verdana" w:hAnsi="Verdana"/>
          <w:bCs/>
        </w:rPr>
        <w:t xml:space="preserve">de </w:t>
      </w:r>
      <w:r w:rsidR="00BE6AC5" w:rsidRPr="00BE6AC5">
        <w:rPr>
          <w:rFonts w:ascii="Verdana" w:hAnsi="Verdana"/>
          <w:bCs/>
        </w:rPr>
        <w:t xml:space="preserve">dispositifs lavables pour les fuites urinaires </w:t>
      </w:r>
      <w:r w:rsidR="00BE6AC5" w:rsidRPr="00DA56A6">
        <w:rPr>
          <w:rFonts w:ascii="Verdana" w:hAnsi="Verdana"/>
          <w:bCs/>
        </w:rPr>
        <w:t xml:space="preserve">/ de matières premières nécessaires à la réalisation </w:t>
      </w:r>
      <w:r w:rsidR="00BE6AC5">
        <w:rPr>
          <w:rFonts w:ascii="Verdana" w:hAnsi="Verdana"/>
          <w:bCs/>
        </w:rPr>
        <w:t xml:space="preserve">de </w:t>
      </w:r>
      <w:r w:rsidR="00BE6AC5" w:rsidRPr="00BE6AC5">
        <w:rPr>
          <w:rFonts w:ascii="Verdana" w:hAnsi="Verdana"/>
          <w:bCs/>
        </w:rPr>
        <w:t>dispositifs lavables pour les fuites urinaires</w:t>
      </w:r>
      <w:r w:rsidR="00BE6AC5">
        <w:rPr>
          <w:rFonts w:ascii="Verdana" w:hAnsi="Verdana"/>
          <w:bCs/>
        </w:rPr>
        <w:t>.</w:t>
      </w:r>
    </w:p>
    <w:p w14:paraId="073E047E" w14:textId="7398E97F" w:rsidR="002509A7" w:rsidRPr="00C453FF" w:rsidRDefault="000441F6" w:rsidP="002509A7">
      <w:pPr>
        <w:ind w:hanging="142"/>
        <w:rPr>
          <w:rFonts w:ascii="Verdana" w:hAnsi="Verdana"/>
          <w:b/>
        </w:rPr>
      </w:pPr>
      <w:r>
        <w:rPr>
          <w:rFonts w:ascii="Verdana" w:hAnsi="Verdana"/>
          <w:b/>
        </w:rPr>
        <w:t>Renseignements concernant le demandeur</w:t>
      </w:r>
      <w:r w:rsidR="00D774B5">
        <w:rPr>
          <w:rFonts w:ascii="Verdana" w:hAnsi="Verdana"/>
          <w:b/>
        </w:rPr>
        <w:t xml:space="preserve"> </w:t>
      </w:r>
      <w:r w:rsidR="002509A7">
        <w:rPr>
          <w:rFonts w:ascii="Verdana" w:hAnsi="Verdana"/>
          <w:b/>
        </w:rPr>
        <w:t>:</w:t>
      </w:r>
    </w:p>
    <w:p w14:paraId="17CBEB06" w14:textId="663F0489" w:rsidR="002509A7" w:rsidRDefault="002509A7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 w:rsidRPr="008D1061">
        <w:rPr>
          <w:rFonts w:ascii="Verdana" w:hAnsi="Verdana"/>
        </w:rPr>
        <w:t>Nom</w:t>
      </w:r>
      <w:r w:rsidR="000A7E26" w:rsidRPr="00EA0C6B">
        <w:rPr>
          <w:rFonts w:ascii="Verdana" w:hAnsi="Verdana"/>
          <w:color w:val="FF0000"/>
        </w:rPr>
        <w:t>*</w:t>
      </w:r>
      <w:r w:rsidRPr="008D1061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  <w:r w:rsidRPr="009E6436">
        <w:rPr>
          <w:rFonts w:ascii="Verdana" w:hAnsi="Verdana"/>
        </w:rPr>
        <w:t xml:space="preserve"> </w:t>
      </w:r>
      <w:r w:rsidR="0010374E" w:rsidRPr="000A7E26">
        <w:rPr>
          <w:rFonts w:cstheme="minorHAnsi"/>
          <w:vertAlign w:val="subscript"/>
        </w:rPr>
        <w:tab/>
      </w:r>
    </w:p>
    <w:p w14:paraId="0503FECE" w14:textId="4B581A60" w:rsidR="002509A7" w:rsidRPr="008D1061" w:rsidRDefault="002509A7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>
        <w:rPr>
          <w:rFonts w:ascii="Verdana" w:hAnsi="Verdana"/>
        </w:rPr>
        <w:t>Prénom</w:t>
      </w:r>
      <w:r w:rsidR="000A7E26" w:rsidRPr="00EA0C6B">
        <w:rPr>
          <w:rFonts w:ascii="Verdana" w:hAnsi="Verdana"/>
          <w:color w:val="FF0000"/>
        </w:rPr>
        <w:t>*</w:t>
      </w:r>
      <w:r>
        <w:rPr>
          <w:rFonts w:ascii="Verdana" w:hAnsi="Verdana"/>
        </w:rPr>
        <w:t xml:space="preserve"> :</w:t>
      </w:r>
      <w:r w:rsidR="0010374E" w:rsidRPr="000A7E26">
        <w:rPr>
          <w:rFonts w:cstheme="minorHAnsi"/>
          <w:vertAlign w:val="subscript"/>
        </w:rPr>
        <w:tab/>
      </w:r>
    </w:p>
    <w:p w14:paraId="0552CC1A" w14:textId="38AD5E94" w:rsidR="002509A7" w:rsidRPr="008D1061" w:rsidRDefault="002509A7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 w:rsidRPr="008D1061">
        <w:rPr>
          <w:rFonts w:ascii="Verdana" w:hAnsi="Verdana"/>
        </w:rPr>
        <w:t>Adresse</w:t>
      </w:r>
      <w:r w:rsidR="000A7E26" w:rsidRPr="00EA0C6B">
        <w:rPr>
          <w:rFonts w:ascii="Verdana" w:hAnsi="Verdana"/>
          <w:color w:val="FF0000"/>
        </w:rPr>
        <w:t>*</w:t>
      </w:r>
      <w:r>
        <w:rPr>
          <w:rFonts w:ascii="Verdana" w:hAnsi="Verdana"/>
        </w:rPr>
        <w:t xml:space="preserve"> :</w:t>
      </w:r>
      <w:r w:rsidRPr="009E6436">
        <w:rPr>
          <w:rFonts w:ascii="Verdana" w:hAnsi="Verdana"/>
        </w:rPr>
        <w:t xml:space="preserve"> </w:t>
      </w:r>
      <w:r w:rsidR="0010374E" w:rsidRPr="000A7E26">
        <w:rPr>
          <w:rFonts w:cstheme="minorHAnsi"/>
          <w:vertAlign w:val="subscript"/>
        </w:rPr>
        <w:tab/>
      </w:r>
    </w:p>
    <w:p w14:paraId="546CBBD0" w14:textId="3F9650AD" w:rsidR="002509A7" w:rsidRDefault="002509A7" w:rsidP="0010374E">
      <w:pPr>
        <w:tabs>
          <w:tab w:val="right" w:leader="dot" w:pos="8789"/>
        </w:tabs>
        <w:spacing w:before="120" w:after="120"/>
        <w:ind w:hanging="142"/>
        <w:rPr>
          <w:rFonts w:cstheme="minorHAnsi"/>
          <w:vertAlign w:val="subscript"/>
        </w:rPr>
      </w:pPr>
      <w:r w:rsidRPr="008D1061">
        <w:rPr>
          <w:rFonts w:ascii="Verdana" w:hAnsi="Verdana"/>
        </w:rPr>
        <w:t>CP-Localité</w:t>
      </w:r>
      <w:r w:rsidR="000A7E26" w:rsidRPr="00EA0C6B">
        <w:rPr>
          <w:rFonts w:ascii="Verdana" w:hAnsi="Verdana"/>
          <w:color w:val="FF0000"/>
        </w:rPr>
        <w:t>*</w:t>
      </w:r>
      <w:r>
        <w:rPr>
          <w:rFonts w:ascii="Verdana" w:hAnsi="Verdana"/>
        </w:rPr>
        <w:t xml:space="preserve"> :</w:t>
      </w:r>
      <w:r w:rsidRPr="009E6436">
        <w:rPr>
          <w:rFonts w:ascii="Verdana" w:hAnsi="Verdana"/>
        </w:rPr>
        <w:t xml:space="preserve"> </w:t>
      </w:r>
      <w:r w:rsidR="0010374E" w:rsidRPr="000A7E26">
        <w:rPr>
          <w:rFonts w:cstheme="minorHAnsi"/>
          <w:vertAlign w:val="subscript"/>
        </w:rPr>
        <w:tab/>
      </w:r>
    </w:p>
    <w:p w14:paraId="04A1E2AE" w14:textId="2573850D" w:rsidR="00C166A2" w:rsidRPr="008D1061" w:rsidRDefault="00C166A2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 w:rsidRPr="00DA56A6">
        <w:rPr>
          <w:rFonts w:ascii="Verdana" w:hAnsi="Verdana"/>
        </w:rPr>
        <w:t>Commune</w:t>
      </w:r>
      <w:r w:rsidRPr="00DA56A6">
        <w:rPr>
          <w:rFonts w:ascii="Verdana" w:hAnsi="Verdana"/>
          <w:color w:val="FF0000"/>
        </w:rPr>
        <w:t>*</w:t>
      </w:r>
      <w:r w:rsidRPr="00DA56A6">
        <w:rPr>
          <w:rFonts w:ascii="Verdana" w:hAnsi="Verdana"/>
        </w:rPr>
        <w:t> :</w:t>
      </w:r>
      <w:r>
        <w:rPr>
          <w:rFonts w:ascii="Verdana" w:hAnsi="Verdana"/>
        </w:rPr>
        <w:t xml:space="preserve"> </w:t>
      </w:r>
      <w:r w:rsidRPr="000A7E26">
        <w:rPr>
          <w:rFonts w:cstheme="minorHAnsi"/>
          <w:vertAlign w:val="subscript"/>
        </w:rPr>
        <w:tab/>
      </w:r>
    </w:p>
    <w:p w14:paraId="6A6E0782" w14:textId="28C96FD5" w:rsidR="002509A7" w:rsidRDefault="002509A7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 w:rsidRPr="008D1061">
        <w:rPr>
          <w:rFonts w:ascii="Verdana" w:hAnsi="Verdana"/>
        </w:rPr>
        <w:t>Courriel</w:t>
      </w:r>
      <w:r w:rsidR="000A7E26" w:rsidRPr="00EA0C6B">
        <w:rPr>
          <w:rFonts w:ascii="Verdana" w:hAnsi="Verdana"/>
          <w:color w:val="FF0000"/>
        </w:rPr>
        <w:t>*</w:t>
      </w:r>
      <w:r w:rsidRPr="008D1061">
        <w:rPr>
          <w:rFonts w:ascii="Verdana" w:hAnsi="Verdana"/>
        </w:rPr>
        <w:t>:</w:t>
      </w:r>
      <w:r w:rsidRPr="009E6436">
        <w:rPr>
          <w:rFonts w:ascii="Verdana" w:hAnsi="Verdana"/>
        </w:rPr>
        <w:t xml:space="preserve"> </w:t>
      </w:r>
      <w:r w:rsidR="0010374E" w:rsidRPr="000A7E26">
        <w:rPr>
          <w:rFonts w:cstheme="minorHAnsi"/>
          <w:vertAlign w:val="subscript"/>
        </w:rPr>
        <w:tab/>
      </w:r>
    </w:p>
    <w:p w14:paraId="1A22E41D" w14:textId="290623D1" w:rsidR="002509A7" w:rsidRDefault="002509A7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 w:rsidRPr="008D1061">
        <w:rPr>
          <w:rFonts w:ascii="Verdana" w:hAnsi="Verdana"/>
        </w:rPr>
        <w:t>N° de compte bancaire</w:t>
      </w:r>
      <w:r w:rsidR="000A7E26" w:rsidRPr="00EA0C6B">
        <w:rPr>
          <w:rFonts w:ascii="Verdana" w:hAnsi="Verdana"/>
          <w:color w:val="FF0000"/>
        </w:rPr>
        <w:t>*</w:t>
      </w:r>
      <w:r w:rsidRPr="008D1061">
        <w:rPr>
          <w:rFonts w:ascii="Verdana" w:hAnsi="Verdana"/>
        </w:rPr>
        <w:t xml:space="preserve"> : </w:t>
      </w:r>
      <w:r w:rsidR="00E13467">
        <w:rPr>
          <w:rFonts w:ascii="Verdana" w:hAnsi="Verdana"/>
        </w:rPr>
        <w:t>BE</w:t>
      </w:r>
      <w:r w:rsidR="0010374E" w:rsidRPr="000A7E26">
        <w:rPr>
          <w:rFonts w:cstheme="minorHAnsi"/>
          <w:vertAlign w:val="subscript"/>
        </w:rPr>
        <w:tab/>
      </w:r>
    </w:p>
    <w:p w14:paraId="4795F6DD" w14:textId="5D05EE94" w:rsidR="002509A7" w:rsidRDefault="002509A7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 w:rsidRPr="008D1061">
        <w:rPr>
          <w:rFonts w:ascii="Verdana" w:hAnsi="Verdana"/>
        </w:rPr>
        <w:t>Titulaire(s) du compte</w:t>
      </w:r>
      <w:r>
        <w:rPr>
          <w:rFonts w:ascii="Verdana" w:hAnsi="Verdana"/>
        </w:rPr>
        <w:t xml:space="preserve"> </w:t>
      </w:r>
      <w:r w:rsidRPr="00832E04">
        <w:rPr>
          <w:rFonts w:ascii="Verdana" w:hAnsi="Verdana"/>
        </w:rPr>
        <w:t>(si différent du demandeur)</w:t>
      </w:r>
      <w:r w:rsidRPr="0010374E">
        <w:rPr>
          <w:rFonts w:ascii="Verdana" w:hAnsi="Verdana"/>
        </w:rPr>
        <w:t xml:space="preserve"> </w:t>
      </w:r>
      <w:r w:rsidRPr="008D1061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479E9A01" w14:textId="13E45F23" w:rsidR="000A7E26" w:rsidRDefault="000A7E26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>
        <w:rPr>
          <w:rFonts w:ascii="Verdana" w:hAnsi="Verdana"/>
        </w:rPr>
        <w:tab/>
      </w:r>
      <w:r w:rsidRPr="000A7E26">
        <w:rPr>
          <w:rFonts w:cstheme="minorHAnsi"/>
          <w:vertAlign w:val="subscript"/>
        </w:rPr>
        <w:tab/>
      </w:r>
    </w:p>
    <w:p w14:paraId="5F2C5D51" w14:textId="651762A1" w:rsidR="002509A7" w:rsidRDefault="002509A7" w:rsidP="0010374E">
      <w:pPr>
        <w:tabs>
          <w:tab w:val="right" w:leader="dot" w:pos="8789"/>
        </w:tabs>
        <w:spacing w:before="120" w:after="120"/>
        <w:ind w:hanging="142"/>
        <w:rPr>
          <w:rFonts w:cstheme="minorHAnsi"/>
          <w:vertAlign w:val="subscript"/>
        </w:rPr>
      </w:pPr>
      <w:r w:rsidRPr="008D1061">
        <w:rPr>
          <w:rFonts w:ascii="Verdana" w:hAnsi="Verdana"/>
        </w:rPr>
        <w:t>Montant total de la/des factures</w:t>
      </w:r>
      <w:r w:rsidR="000A7E26" w:rsidRPr="00EA0C6B">
        <w:rPr>
          <w:rFonts w:ascii="Verdana" w:hAnsi="Verdana"/>
          <w:color w:val="FF0000"/>
        </w:rPr>
        <w:t>*</w:t>
      </w:r>
      <w:r w:rsidRPr="008D1061">
        <w:rPr>
          <w:rFonts w:ascii="Verdana" w:hAnsi="Verdana"/>
        </w:rPr>
        <w:t>:</w:t>
      </w:r>
      <w:r w:rsidRPr="009E6436">
        <w:rPr>
          <w:rFonts w:ascii="Verdana" w:hAnsi="Verdana"/>
        </w:rPr>
        <w:t xml:space="preserve"> </w:t>
      </w:r>
      <w:r w:rsidR="000A7E26" w:rsidRPr="000A7E26">
        <w:rPr>
          <w:rFonts w:cstheme="minorHAnsi"/>
          <w:vertAlign w:val="subscript"/>
        </w:rPr>
        <w:tab/>
      </w:r>
    </w:p>
    <w:p w14:paraId="4D2FA0D7" w14:textId="5F33F090" w:rsidR="00F34CEE" w:rsidRDefault="00F34CEE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</w:p>
    <w:p w14:paraId="66A0C004" w14:textId="105C3F2A" w:rsidR="00F34CEE" w:rsidRDefault="00F34CEE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>
        <w:rPr>
          <w:rFonts w:ascii="Verdana" w:hAnsi="Verdana"/>
        </w:rPr>
        <w:t>Dans le cas d’une demande pour un tiers (enfant de moins de 18 ans)</w:t>
      </w:r>
      <w:r w:rsidR="00DF34DA" w:rsidRPr="00DF34DA">
        <w:rPr>
          <w:rFonts w:ascii="Verdana" w:hAnsi="Verdana"/>
          <w:color w:val="FF0000"/>
        </w:rPr>
        <w:t xml:space="preserve"> </w:t>
      </w:r>
      <w:r w:rsidR="00DF34DA" w:rsidRPr="00EA0C6B">
        <w:rPr>
          <w:rFonts w:ascii="Verdana" w:hAnsi="Verdana"/>
          <w:color w:val="FF0000"/>
        </w:rPr>
        <w:t>*</w:t>
      </w:r>
      <w:r w:rsidR="00DF34DA">
        <w:rPr>
          <w:rFonts w:ascii="Verdana" w:hAnsi="Verdana"/>
          <w:color w:val="FF0000"/>
        </w:rPr>
        <w:t> </w:t>
      </w:r>
      <w:r w:rsidR="00DF34DA" w:rsidRPr="00DF34DA">
        <w:rPr>
          <w:rFonts w:ascii="Verdana" w:hAnsi="Verdana"/>
        </w:rPr>
        <w:t>:</w:t>
      </w:r>
    </w:p>
    <w:p w14:paraId="7CAC9447" w14:textId="10B3F6C2" w:rsidR="00F34CEE" w:rsidRPr="00F34CEE" w:rsidRDefault="00F34CEE" w:rsidP="00F34CEE">
      <w:pPr>
        <w:pStyle w:val="Paragraphedeliste"/>
        <w:numPr>
          <w:ilvl w:val="0"/>
          <w:numId w:val="7"/>
        </w:numPr>
        <w:rPr>
          <w:rFonts w:ascii="Verdana" w:hAnsi="Verdana"/>
        </w:rPr>
      </w:pPr>
      <w:r w:rsidRPr="00F34CEE">
        <w:rPr>
          <w:rFonts w:ascii="Verdana" w:hAnsi="Verdana"/>
        </w:rPr>
        <w:t xml:space="preserve">Père                </w:t>
      </w:r>
      <w:r w:rsidRPr="00A35744">
        <w:rPr>
          <w:sz w:val="26"/>
          <w:szCs w:val="26"/>
        </w:rPr>
        <w:sym w:font="Wingdings" w:char="F06F"/>
      </w:r>
      <w:r w:rsidRPr="00F34CEE">
        <w:rPr>
          <w:rFonts w:ascii="Verdana" w:hAnsi="Verdana"/>
        </w:rPr>
        <w:t xml:space="preserve"> Mère               </w:t>
      </w:r>
      <w:r w:rsidRPr="00A35744">
        <w:rPr>
          <w:sz w:val="26"/>
          <w:szCs w:val="26"/>
        </w:rPr>
        <w:sym w:font="Wingdings" w:char="F06F"/>
      </w:r>
      <w:r w:rsidRPr="00F34CEE">
        <w:rPr>
          <w:rFonts w:ascii="Verdana" w:hAnsi="Verdana"/>
        </w:rPr>
        <w:t xml:space="preserve"> Tuteur légal </w:t>
      </w:r>
      <w:r w:rsidRPr="00F34CEE">
        <w:rPr>
          <w:rFonts w:ascii="Verdana" w:hAnsi="Verdana"/>
        </w:rPr>
        <w:tab/>
      </w:r>
      <w:r w:rsidRPr="00F34CEE">
        <w:rPr>
          <w:rFonts w:ascii="Verdana" w:hAnsi="Verdana"/>
        </w:rPr>
        <w:tab/>
      </w:r>
      <w:r w:rsidRPr="00F34CEE">
        <w:rPr>
          <w:rFonts w:ascii="Verdana" w:hAnsi="Verdana"/>
          <w:sz w:val="18"/>
          <w:szCs w:val="18"/>
        </w:rPr>
        <w:t>(à cocher)</w:t>
      </w:r>
    </w:p>
    <w:p w14:paraId="1B96CF5A" w14:textId="77777777" w:rsidR="00DF34DA" w:rsidRDefault="00F34CEE" w:rsidP="00F34CEE">
      <w:pPr>
        <w:tabs>
          <w:tab w:val="right" w:leader="dot" w:pos="8789"/>
        </w:tabs>
        <w:spacing w:before="120" w:after="120"/>
        <w:ind w:left="-142"/>
        <w:rPr>
          <w:rFonts w:cstheme="minorHAnsi"/>
          <w:vertAlign w:val="subscript"/>
        </w:rPr>
      </w:pPr>
      <w:r w:rsidRPr="00F34CEE">
        <w:rPr>
          <w:rFonts w:ascii="Verdana" w:hAnsi="Verdana"/>
        </w:rPr>
        <w:t>Nom</w:t>
      </w:r>
      <w:r w:rsidRPr="00F34CEE">
        <w:rPr>
          <w:rFonts w:ascii="Verdana" w:hAnsi="Verdana"/>
          <w:color w:val="FF0000"/>
        </w:rPr>
        <w:t>*</w:t>
      </w:r>
      <w:r w:rsidRPr="00F34CEE">
        <w:rPr>
          <w:rFonts w:ascii="Verdana" w:hAnsi="Verdana"/>
        </w:rPr>
        <w:t xml:space="preserve"> : </w:t>
      </w:r>
      <w:r w:rsidRPr="00F34CEE">
        <w:rPr>
          <w:rFonts w:cstheme="minorHAnsi"/>
          <w:vertAlign w:val="subscript"/>
        </w:rPr>
        <w:tab/>
      </w:r>
    </w:p>
    <w:p w14:paraId="0F68FCDB" w14:textId="386BD352" w:rsidR="00F34CEE" w:rsidRPr="00F34CEE" w:rsidRDefault="00F34CEE" w:rsidP="00F34CEE">
      <w:pPr>
        <w:tabs>
          <w:tab w:val="right" w:leader="dot" w:pos="8789"/>
        </w:tabs>
        <w:spacing w:before="120" w:after="120"/>
        <w:ind w:left="-142"/>
        <w:rPr>
          <w:rFonts w:ascii="Verdana" w:hAnsi="Verdana"/>
        </w:rPr>
      </w:pPr>
      <w:r w:rsidRPr="00F34CEE">
        <w:rPr>
          <w:rFonts w:ascii="Verdana" w:hAnsi="Verdana"/>
        </w:rPr>
        <w:t>Prénom</w:t>
      </w:r>
      <w:r w:rsidRPr="00F34CEE">
        <w:rPr>
          <w:rFonts w:ascii="Verdana" w:hAnsi="Verdana"/>
          <w:color w:val="FF0000"/>
        </w:rPr>
        <w:t>*</w:t>
      </w:r>
      <w:r w:rsidRPr="00F34CEE">
        <w:rPr>
          <w:rFonts w:ascii="Verdana" w:hAnsi="Verdana"/>
        </w:rPr>
        <w:t xml:space="preserve"> :</w:t>
      </w:r>
      <w:r w:rsidRPr="00F34CEE">
        <w:rPr>
          <w:rFonts w:cstheme="minorHAnsi"/>
          <w:vertAlign w:val="subscript"/>
        </w:rPr>
        <w:tab/>
      </w:r>
    </w:p>
    <w:p w14:paraId="33206417" w14:textId="77777777" w:rsidR="00F34CEE" w:rsidRDefault="00F34CEE" w:rsidP="00DF34DA">
      <w:pPr>
        <w:tabs>
          <w:tab w:val="right" w:leader="dot" w:pos="8789"/>
        </w:tabs>
        <w:spacing w:before="120" w:after="120"/>
        <w:rPr>
          <w:rFonts w:ascii="Verdana" w:hAnsi="Verdana"/>
        </w:rPr>
      </w:pPr>
    </w:p>
    <w:p w14:paraId="4404CEE2" w14:textId="77777777" w:rsidR="002509A7" w:rsidRDefault="002509A7" w:rsidP="0010374E">
      <w:pPr>
        <w:tabs>
          <w:tab w:val="right" w:leader="dot" w:pos="8789"/>
        </w:tabs>
        <w:spacing w:before="120" w:after="120"/>
        <w:ind w:hanging="142"/>
        <w:rPr>
          <w:rFonts w:ascii="Verdana" w:hAnsi="Verdana"/>
        </w:rPr>
      </w:pPr>
    </w:p>
    <w:p w14:paraId="07818182" w14:textId="607A6D9E" w:rsidR="002509A7" w:rsidRDefault="000A7E26" w:rsidP="000A7E26">
      <w:pPr>
        <w:tabs>
          <w:tab w:val="left" w:pos="3119"/>
          <w:tab w:val="right" w:leader="dot" w:pos="7230"/>
          <w:tab w:val="right" w:leader="dot" w:pos="8789"/>
        </w:tabs>
        <w:spacing w:before="120" w:after="120"/>
        <w:ind w:hanging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09A7">
        <w:rPr>
          <w:rFonts w:ascii="Verdana" w:hAnsi="Verdana"/>
        </w:rPr>
        <w:t xml:space="preserve">Fait à </w:t>
      </w:r>
      <w:r w:rsidRPr="000A7E26">
        <w:rPr>
          <w:rFonts w:cstheme="minorHAnsi"/>
          <w:vertAlign w:val="subscript"/>
        </w:rPr>
        <w:tab/>
      </w:r>
      <w:r>
        <w:rPr>
          <w:rFonts w:ascii="Verdana" w:hAnsi="Verdana"/>
        </w:rPr>
        <w:t>,</w:t>
      </w:r>
      <w:r w:rsidR="002509A7">
        <w:rPr>
          <w:rFonts w:ascii="Verdana" w:hAnsi="Verdana"/>
        </w:rPr>
        <w:t xml:space="preserve"> le</w:t>
      </w:r>
      <w:r w:rsidRPr="000A7E26">
        <w:rPr>
          <w:rFonts w:cstheme="minorHAnsi"/>
          <w:vertAlign w:val="subscript"/>
        </w:rPr>
        <w:tab/>
      </w:r>
    </w:p>
    <w:p w14:paraId="0E51FDB2" w14:textId="61FD324E" w:rsidR="002509A7" w:rsidRPr="00E70407" w:rsidRDefault="002509A7" w:rsidP="002509A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</w:t>
      </w:r>
      <w:r w:rsidRPr="00E70407">
        <w:rPr>
          <w:rFonts w:ascii="Verdana" w:hAnsi="Verdana"/>
          <w:sz w:val="18"/>
          <w:szCs w:val="18"/>
        </w:rPr>
        <w:t xml:space="preserve">Nom, prénom du </w:t>
      </w:r>
      <w:r w:rsidR="00DF34DA">
        <w:rPr>
          <w:rFonts w:ascii="Verdana" w:hAnsi="Verdana"/>
          <w:sz w:val="18"/>
          <w:szCs w:val="18"/>
        </w:rPr>
        <w:t>responsable de la demande</w:t>
      </w:r>
      <w:r w:rsidRPr="00E70407">
        <w:rPr>
          <w:rFonts w:ascii="Verdana" w:hAnsi="Verdana"/>
          <w:sz w:val="18"/>
          <w:szCs w:val="18"/>
        </w:rPr>
        <w:t xml:space="preserve"> et signature</w:t>
      </w:r>
      <w:r>
        <w:rPr>
          <w:rFonts w:ascii="Verdana" w:hAnsi="Verdana"/>
          <w:sz w:val="18"/>
          <w:szCs w:val="18"/>
        </w:rPr>
        <w:t xml:space="preserve"> :</w:t>
      </w:r>
    </w:p>
    <w:p w14:paraId="58C047A6" w14:textId="77777777" w:rsidR="002509A7" w:rsidRDefault="002509A7" w:rsidP="002509A7">
      <w:pPr>
        <w:rPr>
          <w:rFonts w:ascii="Verdana" w:hAnsi="Verdana"/>
          <w:sz w:val="20"/>
        </w:rPr>
      </w:pPr>
    </w:p>
    <w:p w14:paraId="63898059" w14:textId="77777777" w:rsidR="002509A7" w:rsidRPr="00A35744" w:rsidRDefault="002509A7" w:rsidP="002509A7">
      <w:pPr>
        <w:rPr>
          <w:rFonts w:ascii="Verdana" w:hAnsi="Verdana"/>
          <w:sz w:val="20"/>
        </w:rPr>
      </w:pPr>
    </w:p>
    <w:p w14:paraId="3EA48BEC" w14:textId="777A741E" w:rsidR="0040052B" w:rsidRPr="0040052B" w:rsidRDefault="000A7E26" w:rsidP="004005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0052B">
        <w:rPr>
          <w:rFonts w:ascii="Verdana" w:hAnsi="Verdana"/>
          <w:b/>
          <w:color w:val="70AD47" w:themeColor="accent6"/>
          <w:sz w:val="20"/>
        </w:rPr>
        <w:t>À</w:t>
      </w:r>
      <w:r w:rsidR="002509A7" w:rsidRPr="0040052B">
        <w:rPr>
          <w:rFonts w:ascii="Verdana" w:hAnsi="Verdana"/>
          <w:b/>
          <w:color w:val="70AD47" w:themeColor="accent6"/>
          <w:sz w:val="20"/>
        </w:rPr>
        <w:t xml:space="preserve"> JOINDRE OBLIGATOIREMENT</w:t>
      </w:r>
      <w:r w:rsidR="002509A7" w:rsidRPr="0040052B">
        <w:rPr>
          <w:rFonts w:ascii="Verdana" w:hAnsi="Verdana"/>
          <w:color w:val="70AD47" w:themeColor="accent6"/>
          <w:sz w:val="20"/>
        </w:rPr>
        <w:t xml:space="preserve"> : Une copie de(s) </w:t>
      </w:r>
      <w:r w:rsidR="002509A7" w:rsidRPr="0040052B">
        <w:rPr>
          <w:rFonts w:ascii="Verdana" w:hAnsi="Verdana"/>
          <w:b/>
          <w:color w:val="70AD47" w:themeColor="accent6"/>
          <w:sz w:val="20"/>
        </w:rPr>
        <w:t>facture</w:t>
      </w:r>
      <w:r w:rsidR="002509A7" w:rsidRPr="0040052B">
        <w:rPr>
          <w:rFonts w:ascii="Verdana" w:hAnsi="Verdana"/>
          <w:color w:val="70AD47" w:themeColor="accent6"/>
          <w:sz w:val="20"/>
        </w:rPr>
        <w:t>(s) d'achat</w:t>
      </w:r>
      <w:r w:rsidR="00C22749">
        <w:rPr>
          <w:rFonts w:ascii="Verdana" w:hAnsi="Verdana"/>
          <w:color w:val="70AD47" w:themeColor="accent6"/>
          <w:sz w:val="20"/>
        </w:rPr>
        <w:t xml:space="preserve"> et/ou ticket(s) de caisse</w:t>
      </w:r>
      <w:r w:rsidR="00DF34DA">
        <w:rPr>
          <w:rFonts w:ascii="Verdana" w:hAnsi="Verdana"/>
          <w:color w:val="70AD47" w:themeColor="accent6"/>
          <w:sz w:val="20"/>
        </w:rPr>
        <w:t xml:space="preserve"> </w:t>
      </w:r>
      <w:r w:rsidR="001C6ED9" w:rsidRPr="0040052B">
        <w:rPr>
          <w:rFonts w:ascii="Verdana" w:hAnsi="Verdana"/>
          <w:color w:val="70AD47" w:themeColor="accent6"/>
          <w:sz w:val="20"/>
        </w:rPr>
        <w:t>et une copie de la</w:t>
      </w:r>
      <w:r w:rsidR="001C6ED9" w:rsidRPr="0040052B">
        <w:rPr>
          <w:rFonts w:ascii="Verdana" w:hAnsi="Verdana"/>
          <w:b/>
          <w:color w:val="70AD47" w:themeColor="accent6"/>
          <w:sz w:val="20"/>
        </w:rPr>
        <w:t xml:space="preserve"> composition de ménage</w:t>
      </w:r>
      <w:r w:rsidR="00DC4051" w:rsidRPr="0040052B">
        <w:rPr>
          <w:rFonts w:ascii="Verdana" w:hAnsi="Verdana"/>
          <w:b/>
          <w:color w:val="70AD47" w:themeColor="accent6"/>
          <w:sz w:val="20"/>
        </w:rPr>
        <w:t xml:space="preserve"> </w:t>
      </w:r>
      <w:r w:rsidR="00BF7F16" w:rsidRPr="0040052B">
        <w:rPr>
          <w:rFonts w:ascii="Verdana" w:hAnsi="Verdana"/>
          <w:b/>
          <w:color w:val="70AD47" w:themeColor="accent6"/>
          <w:sz w:val="20"/>
          <w:u w:val="single"/>
        </w:rPr>
        <w:t>reprenant</w:t>
      </w:r>
      <w:r w:rsidR="00DC4051" w:rsidRPr="0040052B">
        <w:rPr>
          <w:rFonts w:ascii="Verdana" w:hAnsi="Verdana"/>
          <w:b/>
          <w:color w:val="70AD47" w:themeColor="accent6"/>
          <w:sz w:val="20"/>
          <w:u w:val="single"/>
        </w:rPr>
        <w:t xml:space="preserve"> l</w:t>
      </w:r>
      <w:r w:rsidR="00DF34DA">
        <w:rPr>
          <w:rFonts w:ascii="Verdana" w:hAnsi="Verdana"/>
          <w:b/>
          <w:color w:val="70AD47" w:themeColor="accent6"/>
          <w:sz w:val="20"/>
          <w:u w:val="single"/>
        </w:rPr>
        <w:t>e demandeur</w:t>
      </w:r>
      <w:r w:rsidR="001C6ED9" w:rsidRPr="0040052B">
        <w:rPr>
          <w:rFonts w:ascii="Verdana" w:hAnsi="Verdana"/>
          <w:color w:val="70AD47" w:themeColor="accent6"/>
          <w:sz w:val="20"/>
        </w:rPr>
        <w:t>.</w:t>
      </w:r>
      <w:r w:rsidR="0040052B" w:rsidRPr="0040052B">
        <w:rPr>
          <w:rFonts w:ascii="Verdana" w:hAnsi="Verdana"/>
          <w:color w:val="70AD47" w:themeColor="accent6"/>
          <w:sz w:val="20"/>
        </w:rPr>
        <w:t xml:space="preserve"> </w:t>
      </w:r>
      <w:r w:rsidR="00DF34DA">
        <w:rPr>
          <w:rFonts w:ascii="Verdana" w:hAnsi="Verdana"/>
          <w:color w:val="70AD47" w:themeColor="accent6"/>
          <w:sz w:val="20"/>
        </w:rPr>
        <w:t>Un certificat médical est</w:t>
      </w:r>
      <w:r w:rsidR="0040052B" w:rsidRPr="0040052B">
        <w:rPr>
          <w:rFonts w:ascii="Verdana" w:hAnsi="Verdana"/>
          <w:color w:val="70AD47" w:themeColor="accent6"/>
          <w:sz w:val="20"/>
        </w:rPr>
        <w:t xml:space="preserve"> également nécessaire</w:t>
      </w:r>
      <w:r w:rsidR="00DF34DA">
        <w:rPr>
          <w:rFonts w:ascii="Verdana" w:hAnsi="Verdana"/>
          <w:color w:val="70AD47" w:themeColor="accent6"/>
          <w:sz w:val="20"/>
        </w:rPr>
        <w:t xml:space="preserve"> dans certains cas (voir point 5 du </w:t>
      </w:r>
      <w:r w:rsidR="00963CFD">
        <w:rPr>
          <w:rFonts w:ascii="Verdana" w:hAnsi="Verdana"/>
          <w:color w:val="70AD47" w:themeColor="accent6"/>
          <w:sz w:val="20"/>
        </w:rPr>
        <w:t>règlement</w:t>
      </w:r>
      <w:r w:rsidR="00DF34DA">
        <w:rPr>
          <w:rFonts w:ascii="Verdana" w:hAnsi="Verdana"/>
          <w:color w:val="70AD47" w:themeColor="accent6"/>
          <w:sz w:val="20"/>
        </w:rPr>
        <w:t>).</w:t>
      </w:r>
    </w:p>
    <w:p w14:paraId="2D0DB664" w14:textId="6BCD50E0" w:rsidR="002509A7" w:rsidRDefault="002509A7" w:rsidP="00D774B5">
      <w:pPr>
        <w:jc w:val="both"/>
        <w:rPr>
          <w:rFonts w:ascii="Verdana" w:hAnsi="Verdana"/>
          <w:sz w:val="20"/>
        </w:rPr>
      </w:pPr>
    </w:p>
    <w:p w14:paraId="021AEEED" w14:textId="3162F6FA" w:rsidR="002509A7" w:rsidRDefault="002509A7" w:rsidP="00D774B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Attention</w:t>
      </w:r>
      <w:r w:rsidR="009458F7">
        <w:rPr>
          <w:rFonts w:ascii="Verdana" w:hAnsi="Verdana"/>
          <w:sz w:val="20"/>
        </w:rPr>
        <w:t xml:space="preserve"> : </w:t>
      </w:r>
      <w:r w:rsidR="00EA7DC4">
        <w:rPr>
          <w:rFonts w:ascii="Verdana" w:hAnsi="Verdana"/>
          <w:sz w:val="20"/>
        </w:rPr>
        <w:t xml:space="preserve">les </w:t>
      </w:r>
      <w:r w:rsidRPr="00A35744">
        <w:rPr>
          <w:rFonts w:ascii="Verdana" w:hAnsi="Verdana"/>
          <w:sz w:val="20"/>
        </w:rPr>
        <w:t>déclaration</w:t>
      </w:r>
      <w:r>
        <w:rPr>
          <w:rFonts w:ascii="Verdana" w:hAnsi="Verdana"/>
          <w:sz w:val="20"/>
        </w:rPr>
        <w:t>s</w:t>
      </w:r>
      <w:r w:rsidRPr="00A35744">
        <w:rPr>
          <w:rFonts w:ascii="Verdana" w:hAnsi="Verdana"/>
          <w:sz w:val="20"/>
        </w:rPr>
        <w:t xml:space="preserve"> sur l'honneu</w:t>
      </w:r>
      <w:r>
        <w:rPr>
          <w:rFonts w:ascii="Verdana" w:hAnsi="Verdana"/>
          <w:sz w:val="20"/>
        </w:rPr>
        <w:t>r</w:t>
      </w:r>
      <w:r w:rsidR="00724F0C">
        <w:rPr>
          <w:rFonts w:ascii="Verdana" w:hAnsi="Verdana"/>
          <w:sz w:val="20"/>
        </w:rPr>
        <w:t>,</w:t>
      </w:r>
      <w:r w:rsidR="00724F0C" w:rsidRPr="00724F0C">
        <w:t xml:space="preserve"> </w:t>
      </w:r>
      <w:r w:rsidR="00724F0C" w:rsidRPr="00724F0C">
        <w:rPr>
          <w:rFonts w:ascii="Verdana" w:hAnsi="Verdana"/>
          <w:sz w:val="20"/>
        </w:rPr>
        <w:t>copies de virement</w:t>
      </w:r>
      <w:r>
        <w:rPr>
          <w:rFonts w:ascii="Verdana" w:hAnsi="Verdana"/>
          <w:sz w:val="20"/>
        </w:rPr>
        <w:t xml:space="preserve"> ou autre</w:t>
      </w:r>
      <w:r w:rsidR="009458F7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document</w:t>
      </w:r>
      <w:r w:rsidR="009458F7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</w:t>
      </w:r>
      <w:r w:rsidR="00724F0C">
        <w:rPr>
          <w:rFonts w:ascii="Verdana" w:hAnsi="Verdana"/>
          <w:sz w:val="20"/>
        </w:rPr>
        <w:t xml:space="preserve">similaires </w:t>
      </w:r>
      <w:r>
        <w:rPr>
          <w:rFonts w:ascii="Verdana" w:hAnsi="Verdana"/>
          <w:sz w:val="20"/>
        </w:rPr>
        <w:t>ne sont pas acceptés.</w:t>
      </w:r>
    </w:p>
    <w:p w14:paraId="4996A576" w14:textId="03C79DB4" w:rsidR="000A7E26" w:rsidRPr="00EA0C6B" w:rsidRDefault="000A7E26" w:rsidP="00D774B5">
      <w:pPr>
        <w:jc w:val="both"/>
        <w:rPr>
          <w:rFonts w:ascii="Verdana" w:hAnsi="Verdana"/>
          <w:color w:val="FF0000"/>
          <w:sz w:val="20"/>
        </w:rPr>
      </w:pPr>
      <w:r w:rsidRPr="00EA0C6B">
        <w:rPr>
          <w:rFonts w:ascii="Verdana" w:hAnsi="Verdana"/>
          <w:i/>
          <w:iCs/>
          <w:color w:val="FF0000"/>
          <w:sz w:val="20"/>
        </w:rPr>
        <w:t>* Tous les champs sont obligatoires</w:t>
      </w:r>
      <w:r>
        <w:rPr>
          <w:rFonts w:ascii="Verdana" w:hAnsi="Verdana"/>
          <w:i/>
          <w:iCs/>
          <w:color w:val="FF0000"/>
          <w:sz w:val="20"/>
        </w:rPr>
        <w:t>.</w:t>
      </w:r>
      <w:r w:rsidRPr="00EA0C6B">
        <w:rPr>
          <w:rFonts w:ascii="Verdana" w:hAnsi="Verdana"/>
          <w:i/>
          <w:iCs/>
          <w:color w:val="FF0000"/>
          <w:sz w:val="20"/>
        </w:rPr>
        <w:t xml:space="preserve"> </w:t>
      </w:r>
      <w:r w:rsidRPr="000A7E26">
        <w:rPr>
          <w:rFonts w:ascii="Verdana" w:hAnsi="Verdana"/>
          <w:sz w:val="20"/>
        </w:rPr>
        <w:t xml:space="preserve">Le défaut de réponse peut compromettre l’exercice de certains de vos droits (comme l’octroi de </w:t>
      </w:r>
      <w:r w:rsidR="00724F0C">
        <w:rPr>
          <w:rFonts w:ascii="Verdana" w:hAnsi="Verdana"/>
          <w:sz w:val="20"/>
        </w:rPr>
        <w:t xml:space="preserve">la </w:t>
      </w:r>
      <w:r w:rsidRPr="000A7E26">
        <w:rPr>
          <w:rFonts w:ascii="Verdana" w:hAnsi="Verdana"/>
          <w:sz w:val="20"/>
        </w:rPr>
        <w:t>prime)</w:t>
      </w:r>
      <w:r>
        <w:rPr>
          <w:rFonts w:ascii="Verdana" w:hAnsi="Verdana"/>
          <w:sz w:val="20"/>
        </w:rPr>
        <w:t>.</w:t>
      </w:r>
    </w:p>
    <w:p w14:paraId="5BAC6C4E" w14:textId="535BC9FD" w:rsidR="00D774B5" w:rsidRPr="00D774B5" w:rsidRDefault="00D774B5" w:rsidP="00D774B5">
      <w:pPr>
        <w:jc w:val="both"/>
        <w:rPr>
          <w:rFonts w:ascii="Verdana" w:hAnsi="Verdana"/>
          <w:sz w:val="20"/>
        </w:rPr>
      </w:pPr>
      <w:r w:rsidRPr="00D774B5">
        <w:rPr>
          <w:rFonts w:ascii="Verdana" w:hAnsi="Verdana"/>
          <w:sz w:val="20"/>
        </w:rPr>
        <w:t xml:space="preserve">Le formulaire de demande doit être renvoyé par mail ou courrier postal à l’attention de </w:t>
      </w:r>
      <w:r w:rsidR="00BB3027">
        <w:rPr>
          <w:rFonts w:ascii="Verdana" w:hAnsi="Verdana"/>
          <w:sz w:val="20"/>
        </w:rPr>
        <w:t xml:space="preserve">Nathalie BOUVY – </w:t>
      </w:r>
      <w:hyperlink r:id="rId10" w:history="1">
        <w:r w:rsidR="00BB3027" w:rsidRPr="001F50E7">
          <w:rPr>
            <w:rStyle w:val="Lienhypertexte"/>
            <w:rFonts w:ascii="Verdana" w:hAnsi="Verdana"/>
            <w:sz w:val="20"/>
          </w:rPr>
          <w:t>primes@intradel.be</w:t>
        </w:r>
      </w:hyperlink>
      <w:r w:rsidR="00BB3027">
        <w:rPr>
          <w:rFonts w:ascii="Verdana" w:hAnsi="Verdana"/>
          <w:sz w:val="20"/>
        </w:rPr>
        <w:t xml:space="preserve"> - I</w:t>
      </w:r>
      <w:r w:rsidRPr="00D774B5">
        <w:rPr>
          <w:rFonts w:ascii="Verdana" w:hAnsi="Verdana"/>
          <w:sz w:val="20"/>
        </w:rPr>
        <w:t xml:space="preserve">ntradel - Département Zéro Déchet, Pré Wigy, 20 - 4040 Herstal au plus tard le </w:t>
      </w:r>
      <w:r w:rsidR="0095146C">
        <w:rPr>
          <w:rFonts w:ascii="Verdana" w:hAnsi="Verdana"/>
          <w:sz w:val="20"/>
        </w:rPr>
        <w:t>31</w:t>
      </w:r>
      <w:r w:rsidRPr="00D774B5">
        <w:rPr>
          <w:rFonts w:ascii="Verdana" w:hAnsi="Verdana"/>
          <w:sz w:val="20"/>
        </w:rPr>
        <w:t xml:space="preserve"> janvier </w:t>
      </w:r>
      <w:r w:rsidR="00724F0C" w:rsidRPr="00D774B5">
        <w:rPr>
          <w:rFonts w:ascii="Verdana" w:hAnsi="Verdana"/>
          <w:sz w:val="20"/>
        </w:rPr>
        <w:t>202</w:t>
      </w:r>
      <w:r w:rsidR="00724F0C">
        <w:rPr>
          <w:rFonts w:ascii="Verdana" w:hAnsi="Verdana"/>
          <w:sz w:val="20"/>
        </w:rPr>
        <w:t>4</w:t>
      </w:r>
      <w:r w:rsidRPr="00D774B5">
        <w:rPr>
          <w:rFonts w:ascii="Verdana" w:hAnsi="Verdana"/>
          <w:sz w:val="20"/>
        </w:rPr>
        <w:t>.</w:t>
      </w:r>
    </w:p>
    <w:p w14:paraId="38C6A051" w14:textId="77777777" w:rsidR="00BF7F16" w:rsidRDefault="00BF7F16" w:rsidP="00784384">
      <w:pPr>
        <w:pStyle w:val="Sansinterligne"/>
        <w:jc w:val="both"/>
        <w:rPr>
          <w:rFonts w:ascii="Segoe UI" w:eastAsia="Segoe UI" w:hAnsi="Segoe UI" w:cs="Segoe UI"/>
          <w:b/>
          <w:bCs/>
          <w:color w:val="000000" w:themeColor="text1"/>
          <w:sz w:val="19"/>
          <w:szCs w:val="19"/>
          <w:lang w:val="fr-BE"/>
        </w:rPr>
      </w:pPr>
    </w:p>
    <w:p w14:paraId="3D8DD0C0" w14:textId="77777777" w:rsidR="00BF7F16" w:rsidRDefault="00BF7F16">
      <w:pPr>
        <w:rPr>
          <w:rFonts w:ascii="Segoe UI" w:eastAsia="Segoe UI" w:hAnsi="Segoe UI" w:cs="Segoe UI"/>
          <w:b/>
          <w:bCs/>
          <w:color w:val="000000" w:themeColor="text1"/>
          <w:sz w:val="19"/>
          <w:szCs w:val="19"/>
        </w:rPr>
      </w:pPr>
      <w:r>
        <w:rPr>
          <w:rFonts w:ascii="Segoe UI" w:eastAsia="Segoe UI" w:hAnsi="Segoe UI" w:cs="Segoe UI"/>
          <w:b/>
          <w:bCs/>
          <w:color w:val="000000" w:themeColor="text1"/>
          <w:sz w:val="19"/>
          <w:szCs w:val="19"/>
        </w:rPr>
        <w:br w:type="page"/>
      </w:r>
    </w:p>
    <w:p w14:paraId="00838B32" w14:textId="3701079D" w:rsidR="00784384" w:rsidRDefault="00BF7F16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>
        <w:rPr>
          <w:rFonts w:ascii="Segoe UI" w:eastAsia="Segoe UI" w:hAnsi="Segoe UI" w:cs="Segoe UI"/>
          <w:b/>
          <w:bCs/>
          <w:color w:val="000000" w:themeColor="text1"/>
          <w:sz w:val="19"/>
          <w:szCs w:val="19"/>
          <w:lang w:val="fr-BE"/>
        </w:rPr>
        <w:lastRenderedPageBreak/>
        <w:t>L</w:t>
      </w:r>
      <w:r w:rsidR="00784384" w:rsidRPr="5B333309">
        <w:rPr>
          <w:rFonts w:ascii="Segoe UI" w:eastAsia="Segoe UI" w:hAnsi="Segoe UI" w:cs="Segoe UI"/>
          <w:b/>
          <w:bCs/>
          <w:color w:val="000000" w:themeColor="text1"/>
          <w:sz w:val="19"/>
          <w:szCs w:val="19"/>
          <w:lang w:val="fr-BE"/>
        </w:rPr>
        <w:t>’identité et les coordonnées du responsable du traitement :</w:t>
      </w:r>
    </w:p>
    <w:p w14:paraId="517FAD44" w14:textId="77777777" w:rsidR="00784384" w:rsidRPr="003971CC" w:rsidRDefault="00784384" w:rsidP="00784384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003971CC">
        <w:rPr>
          <w:rFonts w:ascii="Segoe UI" w:eastAsia="Segoe UI" w:hAnsi="Segoe UI" w:cs="Segoe UI"/>
          <w:color w:val="000000" w:themeColor="text1"/>
          <w:sz w:val="19"/>
          <w:szCs w:val="19"/>
        </w:rPr>
        <w:t>Intradel, Société coopérative à responsabilité limitée de droit public, dont le numéro d’entreprise est le 0219.511.295 (RPM de Liège) et dont le siège social est situé Pré Wigy 20 à 4040 Herstal, est le responsable du traitement de vos données à caractère personnel.</w:t>
      </w:r>
    </w:p>
    <w:p w14:paraId="2A26FB13" w14:textId="77777777" w:rsidR="00784384" w:rsidRDefault="00784384" w:rsidP="00784384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</w:p>
    <w:p w14:paraId="347AC006" w14:textId="77777777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b/>
          <w:bCs/>
          <w:color w:val="000000" w:themeColor="text1"/>
          <w:sz w:val="19"/>
          <w:szCs w:val="19"/>
          <w:lang w:val="fr-BE"/>
        </w:rPr>
        <w:t>Les coordonnées du délégué à la protection des données :</w:t>
      </w:r>
    </w:p>
    <w:p w14:paraId="642581E4" w14:textId="77777777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</w:pPr>
      <w:r w:rsidRPr="003971CC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Intradel a désigné un délégué à la protection des données à caractère personnel (DPO). Le DPO a une mission d’information et de contrôle du respect du RGPD. Il s’assure que l’ensemble du personnel agit avec professionnalisme et confidentialité. Il est également la personne de contact pour répondre à vos questions quant à l’application du RGPD.</w:t>
      </w:r>
    </w:p>
    <w:p w14:paraId="0DF4EE42" w14:textId="77777777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</w:pPr>
    </w:p>
    <w:p w14:paraId="08651912" w14:textId="77777777" w:rsidR="00784384" w:rsidRPr="003971CC" w:rsidRDefault="00784384" w:rsidP="00784384">
      <w:pPr>
        <w:pStyle w:val="Sansinterligne"/>
        <w:jc w:val="both"/>
        <w:rPr>
          <w:rFonts w:ascii="Segoe UI" w:hAnsi="Segoe UI" w:cs="Segoe UI"/>
          <w:sz w:val="19"/>
          <w:szCs w:val="19"/>
          <w:lang w:eastAsia="fr-BE"/>
        </w:rPr>
      </w:pPr>
      <w:r w:rsidRPr="003971CC">
        <w:rPr>
          <w:rFonts w:ascii="Segoe UI" w:hAnsi="Segoe UI" w:cs="Segoe UI"/>
          <w:sz w:val="19"/>
          <w:szCs w:val="19"/>
          <w:lang w:eastAsia="fr-BE"/>
        </w:rPr>
        <w:t xml:space="preserve">Vous pouvez le contacter par courrier électronique à l’adresse </w:t>
      </w:r>
      <w:hyperlink r:id="rId11" w:history="1">
        <w:r w:rsidRPr="003971CC">
          <w:rPr>
            <w:rStyle w:val="Lienhypertexte"/>
            <w:rFonts w:ascii="Segoe UI" w:hAnsi="Segoe UI" w:cs="Segoe UI"/>
            <w:sz w:val="19"/>
            <w:szCs w:val="19"/>
            <w:lang w:eastAsia="fr-BE"/>
          </w:rPr>
          <w:t>dpo@intradel.be</w:t>
        </w:r>
      </w:hyperlink>
      <w:r w:rsidRPr="003971CC">
        <w:rPr>
          <w:rFonts w:ascii="Segoe UI" w:hAnsi="Segoe UI" w:cs="Segoe UI"/>
          <w:sz w:val="19"/>
          <w:szCs w:val="19"/>
          <w:lang w:eastAsia="fr-BE"/>
        </w:rPr>
        <w:t xml:space="preserve"> ou par courrier ordinaire à l’adresse suivante : </w:t>
      </w:r>
      <w:r w:rsidRPr="003971CC">
        <w:rPr>
          <w:rFonts w:ascii="Segoe UI" w:hAnsi="Segoe UI" w:cs="Segoe UI"/>
          <w:b/>
          <w:sz w:val="19"/>
          <w:szCs w:val="19"/>
          <w:lang w:eastAsia="fr-BE"/>
        </w:rPr>
        <w:t>Intradel scrl</w:t>
      </w:r>
      <w:r w:rsidRPr="003971CC">
        <w:rPr>
          <w:rFonts w:ascii="Segoe UI" w:hAnsi="Segoe UI" w:cs="Segoe UI"/>
          <w:sz w:val="19"/>
          <w:szCs w:val="19"/>
          <w:lang w:eastAsia="fr-BE"/>
        </w:rPr>
        <w:t xml:space="preserve"> – à l’attention du DPO – Pré Wigy 20, 4040 Herstal.</w:t>
      </w:r>
    </w:p>
    <w:p w14:paraId="297F78C5" w14:textId="77777777" w:rsidR="00784384" w:rsidRDefault="00784384" w:rsidP="00784384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</w:p>
    <w:p w14:paraId="1A48DE02" w14:textId="77777777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b/>
          <w:bCs/>
          <w:color w:val="000000" w:themeColor="text1"/>
          <w:sz w:val="19"/>
          <w:szCs w:val="19"/>
          <w:lang w:val="fr-BE"/>
        </w:rPr>
        <w:t>Les finalités et la base juridique du traitement :</w:t>
      </w:r>
    </w:p>
    <w:p w14:paraId="7879AE4B" w14:textId="5AA75F1A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Intradel traite </w:t>
      </w: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vos données à caractère personnel dans le cadre de la collecte des déchets et du recyclage et plus spécifiquement pour vous </w:t>
      </w: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octroyer une prime liée aux </w:t>
      </w:r>
      <w:r w:rsidR="00EA48DF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articles d’hygiène intime lavables.</w:t>
      </w:r>
    </w:p>
    <w:p w14:paraId="6F205C98" w14:textId="77777777" w:rsidR="00784384" w:rsidRDefault="00784384" w:rsidP="00784384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</w:p>
    <w:p w14:paraId="478D1C0B" w14:textId="77777777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La base de légitimation des opérations de traitements précités est l’exécution d'une mission d’intérêt public ou relevant de l’exercice de l’autorité publique dont est investi </w:t>
      </w: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Intradel </w:t>
      </w: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(article 6, 1, e) du RGPD), à savoir la mission d’intérêt communal et de service public (L-1512-3 et L-1512-6 du CDLD) de gestion des déchets ménagers (article 21 du décret du 27 juin 1996 relatif aux déchets).</w:t>
      </w:r>
    </w:p>
    <w:p w14:paraId="0B79B056" w14:textId="77777777" w:rsidR="00784384" w:rsidRDefault="00784384" w:rsidP="00784384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</w:p>
    <w:p w14:paraId="566E7AA7" w14:textId="77777777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b/>
          <w:bCs/>
          <w:color w:val="000000" w:themeColor="text1"/>
          <w:sz w:val="19"/>
          <w:szCs w:val="19"/>
          <w:lang w:val="fr-BE"/>
        </w:rPr>
        <w:t>Les catégories de destinataires :</w:t>
      </w:r>
    </w:p>
    <w:p w14:paraId="67644756" w14:textId="49A6D963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Le</w:t>
      </w: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s</w:t>
      </w: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 destinataire</w:t>
      </w: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s</w:t>
      </w: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 des données à caractère personnel </w:t>
      </w: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sont les Département Zéro Déchet et Département Finances et comptabilité.</w:t>
      </w:r>
    </w:p>
    <w:p w14:paraId="0D1192F3" w14:textId="77777777" w:rsidR="00784384" w:rsidRDefault="00784384" w:rsidP="00784384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</w:p>
    <w:p w14:paraId="763F2C8C" w14:textId="77777777" w:rsidR="00784384" w:rsidRDefault="00784384" w:rsidP="00784384">
      <w:pPr>
        <w:pStyle w:val="Sansinterligne"/>
        <w:keepNext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b/>
          <w:bCs/>
          <w:color w:val="000000" w:themeColor="text1"/>
          <w:sz w:val="19"/>
          <w:szCs w:val="19"/>
          <w:lang w:val="fr-BE"/>
        </w:rPr>
        <w:t>La durée de conservation :</w:t>
      </w:r>
    </w:p>
    <w:p w14:paraId="709CE081" w14:textId="6FF20526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Les données à caractère personnel sont conservées </w:t>
      </w: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jusqu’à </w:t>
      </w:r>
      <w:r w:rsidRPr="003310D4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fin </w:t>
      </w:r>
      <w:r w:rsidR="00A90DB7" w:rsidRPr="003310D4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décembre 202</w:t>
      </w:r>
      <w:r w:rsidR="00EA7DC4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5</w:t>
      </w:r>
      <w:r w:rsidR="00631880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.</w:t>
      </w:r>
      <w:r w:rsidRPr="003310D4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 Une</w:t>
      </w:r>
      <w:r>
        <w:rPr>
          <w:rFonts w:ascii="Segoe UI" w:eastAsia="Segoe UI" w:hAnsi="Segoe UI" w:cs="Segoe UI"/>
          <w:color w:val="000000" w:themeColor="text1"/>
          <w:sz w:val="19"/>
          <w:szCs w:val="19"/>
        </w:rPr>
        <w:t xml:space="preserve"> </w:t>
      </w: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fois les délais passés, les données à caractère personnel seront purement et simplement détruites, sous réserve de l’application d’autres lois en vigueur.</w:t>
      </w:r>
    </w:p>
    <w:p w14:paraId="4D5DB990" w14:textId="77777777" w:rsidR="00784384" w:rsidRDefault="00784384" w:rsidP="00784384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</w:p>
    <w:p w14:paraId="1FA4972A" w14:textId="77777777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b/>
          <w:bCs/>
          <w:color w:val="000000" w:themeColor="text1"/>
          <w:sz w:val="19"/>
          <w:szCs w:val="19"/>
          <w:lang w:val="fr-BE"/>
        </w:rPr>
        <w:t>Les droits des personnes concernées :</w:t>
      </w:r>
    </w:p>
    <w:p w14:paraId="0847F589" w14:textId="77777777" w:rsidR="00784384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En tant que personne directement concernée par le traitement de vos données à caractère personnel, vous avez le droit de demander </w:t>
      </w: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à Intradel </w:t>
      </w: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l’accès aux données à caractère personnel, la rectification ou l’effacement de celles-ci, ou une limitation du traitement, ou le droit de vous opposer au traitement de vos données et le droit à la portabilité des données.</w:t>
      </w:r>
    </w:p>
    <w:p w14:paraId="4BA342FD" w14:textId="77777777" w:rsidR="00784384" w:rsidRPr="00CB023D" w:rsidRDefault="00784384" w:rsidP="00784384">
      <w:pPr>
        <w:pStyle w:val="Sansinterligne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Pour de plus amples informations, nous vous invitons à contacter le délégué à la protection des données, dont les coordonnées sont reprises ci-avant.</w:t>
      </w: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 P</w:t>
      </w: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our exercer vos droits</w:t>
      </w:r>
      <w:r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, veuillez contacter le service Zéro déchet </w:t>
      </w:r>
      <w:r w:rsidRPr="00CB023D">
        <w:rPr>
          <w:rFonts w:ascii="Segoe UI" w:hAnsi="Segoe UI" w:cs="Segoe UI"/>
          <w:sz w:val="19"/>
          <w:szCs w:val="19"/>
        </w:rPr>
        <w:t>d’Intradel (</w:t>
      </w:r>
      <w:hyperlink r:id="rId12" w:history="1">
        <w:r w:rsidRPr="00CB023D">
          <w:rPr>
            <w:rStyle w:val="Lienhypertexte"/>
            <w:rFonts w:ascii="Segoe UI" w:hAnsi="Segoe UI" w:cs="Segoe UI"/>
            <w:sz w:val="19"/>
            <w:szCs w:val="19"/>
          </w:rPr>
          <w:t>info@intradel.be</w:t>
        </w:r>
      </w:hyperlink>
      <w:r w:rsidRPr="00CB023D">
        <w:rPr>
          <w:rFonts w:ascii="Segoe UI" w:hAnsi="Segoe UI" w:cs="Segoe UI"/>
          <w:sz w:val="19"/>
          <w:szCs w:val="19"/>
        </w:rPr>
        <w:t>)</w:t>
      </w:r>
      <w:r w:rsidRPr="00CB023D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>.</w:t>
      </w:r>
    </w:p>
    <w:p w14:paraId="514DC2EB" w14:textId="77777777" w:rsidR="00784384" w:rsidRDefault="00784384" w:rsidP="00784384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</w:p>
    <w:p w14:paraId="2F3B9780" w14:textId="77777777" w:rsidR="00784384" w:rsidRDefault="00784384" w:rsidP="00784384">
      <w:pPr>
        <w:pStyle w:val="Sansinterligne"/>
        <w:keepNext/>
        <w:keepLines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b/>
          <w:bCs/>
          <w:color w:val="000000" w:themeColor="text1"/>
          <w:sz w:val="19"/>
          <w:szCs w:val="19"/>
          <w:lang w:val="fr-BE"/>
        </w:rPr>
        <w:t>Le droit d’introduire une réclamation auprès d’une autorité de contrôle :</w:t>
      </w:r>
    </w:p>
    <w:p w14:paraId="1C2FD315" w14:textId="77777777" w:rsidR="00784384" w:rsidRPr="002C6F77" w:rsidRDefault="00784384" w:rsidP="00784384">
      <w:pPr>
        <w:pStyle w:val="Sansinterligne"/>
        <w:keepNext/>
        <w:keepLines/>
        <w:jc w:val="both"/>
        <w:rPr>
          <w:rFonts w:ascii="Segoe UI" w:eastAsia="Segoe UI" w:hAnsi="Segoe UI" w:cs="Segoe UI"/>
          <w:color w:val="000000" w:themeColor="text1"/>
          <w:sz w:val="19"/>
          <w:szCs w:val="19"/>
        </w:rPr>
      </w:pPr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Nous mettrons tout en œuvre pour vous assurer un suivi dans les meilleurs délais. Au cas où notre réponse ne vous donnerait pas satisfaction et/ou que vous estimez que nous manquons à l’une de nos obligations légales et/ou contractuelles, vous avez le droit d’introduire une réclamation auprès de l’Autorité de Protection des Données (APD) par e-mail à l’adresse </w:t>
      </w:r>
      <w:hyperlink r:id="rId13">
        <w:r w:rsidRPr="5B333309">
          <w:rPr>
            <w:rStyle w:val="Lienhypertexte"/>
            <w:rFonts w:ascii="Segoe UI" w:eastAsia="Segoe UI" w:hAnsi="Segoe UI" w:cs="Segoe UI"/>
            <w:sz w:val="19"/>
            <w:szCs w:val="19"/>
            <w:lang w:val="fr-BE"/>
          </w:rPr>
          <w:t>contact@apd-gba.be</w:t>
        </w:r>
      </w:hyperlink>
      <w:r w:rsidRPr="5B333309">
        <w:rPr>
          <w:rFonts w:ascii="Segoe UI" w:eastAsia="Segoe UI" w:hAnsi="Segoe UI" w:cs="Segoe UI"/>
          <w:color w:val="000000" w:themeColor="text1"/>
          <w:sz w:val="19"/>
          <w:szCs w:val="19"/>
          <w:lang w:val="fr-BE"/>
        </w:rPr>
        <w:t xml:space="preserve"> ou par courrier à l’adresse Rue de la Presse 35 à 1000 Bruxelles.</w:t>
      </w:r>
    </w:p>
    <w:p w14:paraId="0387A199" w14:textId="0CCFE69D" w:rsidR="00EA0C6B" w:rsidRPr="0095146C" w:rsidRDefault="00EA0C6B" w:rsidP="00EA0C6B">
      <w:pPr>
        <w:jc w:val="both"/>
        <w:rPr>
          <w:rFonts w:ascii="Verdana" w:hAnsi="Verdana"/>
          <w:i/>
          <w:sz w:val="18"/>
        </w:rPr>
      </w:pPr>
    </w:p>
    <w:sectPr w:rsidR="00EA0C6B" w:rsidRPr="0095146C" w:rsidSect="00C62433">
      <w:footerReference w:type="even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72DD" w14:textId="77777777" w:rsidR="008025DB" w:rsidRDefault="008025DB" w:rsidP="00434D62">
      <w:pPr>
        <w:spacing w:after="0" w:line="240" w:lineRule="auto"/>
      </w:pPr>
      <w:r>
        <w:separator/>
      </w:r>
    </w:p>
  </w:endnote>
  <w:endnote w:type="continuationSeparator" w:id="0">
    <w:p w14:paraId="2D670900" w14:textId="77777777" w:rsidR="008025DB" w:rsidRDefault="008025DB" w:rsidP="0043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A806" w14:textId="417C775C" w:rsidR="000A1D42" w:rsidRDefault="000A1D42" w:rsidP="000A1D42">
    <w:pPr>
      <w:pStyle w:val="Pieddepage"/>
    </w:pPr>
    <w:r w:rsidRPr="0095146C">
      <w:rPr>
        <w:color w:val="808080" w:themeColor="background1" w:themeShade="80"/>
      </w:rPr>
      <w:t xml:space="preserve">Formulaire Prime </w:t>
    </w:r>
    <w:r w:rsidR="00E148FB">
      <w:rPr>
        <w:color w:val="808080" w:themeColor="background1" w:themeShade="80"/>
      </w:rPr>
      <w:t>Articles hygiène intime</w:t>
    </w:r>
    <w:r w:rsidR="00E148FB" w:rsidRPr="0095146C">
      <w:rPr>
        <w:color w:val="808080" w:themeColor="background1" w:themeShade="80"/>
      </w:rPr>
      <w:t xml:space="preserve"> </w:t>
    </w:r>
    <w:r w:rsidRPr="0095146C">
      <w:rPr>
        <w:color w:val="808080" w:themeColor="background1" w:themeShade="80"/>
      </w:rPr>
      <w:t>Lavables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636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7BBE1" w14:textId="69402007" w:rsidR="000A1D42" w:rsidRDefault="000A1D4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3F7C9" w14:textId="25796015" w:rsidR="000A1D42" w:rsidRPr="0095146C" w:rsidRDefault="000A1D42">
    <w:pPr>
      <w:pStyle w:val="Pieddepag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5745" w14:textId="77777777" w:rsidR="008025DB" w:rsidRDefault="008025DB" w:rsidP="00434D62">
      <w:pPr>
        <w:spacing w:after="0" w:line="240" w:lineRule="auto"/>
      </w:pPr>
      <w:r>
        <w:separator/>
      </w:r>
    </w:p>
  </w:footnote>
  <w:footnote w:type="continuationSeparator" w:id="0">
    <w:p w14:paraId="273049A6" w14:textId="77777777" w:rsidR="008025DB" w:rsidRDefault="008025DB" w:rsidP="0043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996"/>
    <w:multiLevelType w:val="hybridMultilevel"/>
    <w:tmpl w:val="C100A9D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7F70"/>
    <w:multiLevelType w:val="hybridMultilevel"/>
    <w:tmpl w:val="EEE6B64A"/>
    <w:lvl w:ilvl="0" w:tplc="2AC4ED0E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06755E"/>
    <w:multiLevelType w:val="hybridMultilevel"/>
    <w:tmpl w:val="C2607A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7B8C"/>
    <w:multiLevelType w:val="hybridMultilevel"/>
    <w:tmpl w:val="FA66C868"/>
    <w:lvl w:ilvl="0" w:tplc="08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5A0B288E"/>
    <w:multiLevelType w:val="hybridMultilevel"/>
    <w:tmpl w:val="0A5A87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779D4"/>
    <w:multiLevelType w:val="hybridMultilevel"/>
    <w:tmpl w:val="40508F32"/>
    <w:lvl w:ilvl="0" w:tplc="86F27364"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A5020F2"/>
    <w:multiLevelType w:val="hybridMultilevel"/>
    <w:tmpl w:val="B3F2E306"/>
    <w:lvl w:ilvl="0" w:tplc="4E822018">
      <w:numFmt w:val="bullet"/>
      <w:lvlText w:val=""/>
      <w:lvlJc w:val="left"/>
      <w:pPr>
        <w:ind w:left="218" w:hanging="360"/>
      </w:pPr>
      <w:rPr>
        <w:rFonts w:ascii="Wingdings" w:eastAsiaTheme="minorHAnsi" w:hAnsi="Wingdings" w:cstheme="minorBidi" w:hint="default"/>
        <w:sz w:val="26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747776122">
    <w:abstractNumId w:val="3"/>
  </w:num>
  <w:num w:numId="2" w16cid:durableId="477184282">
    <w:abstractNumId w:val="4"/>
  </w:num>
  <w:num w:numId="3" w16cid:durableId="1779904561">
    <w:abstractNumId w:val="0"/>
  </w:num>
  <w:num w:numId="4" w16cid:durableId="1300914006">
    <w:abstractNumId w:val="2"/>
  </w:num>
  <w:num w:numId="5" w16cid:durableId="730813590">
    <w:abstractNumId w:val="1"/>
  </w:num>
  <w:num w:numId="6" w16cid:durableId="302080521">
    <w:abstractNumId w:val="5"/>
  </w:num>
  <w:num w:numId="7" w16cid:durableId="1316839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F"/>
    <w:rsid w:val="000045C3"/>
    <w:rsid w:val="00022E63"/>
    <w:rsid w:val="0002495F"/>
    <w:rsid w:val="00037559"/>
    <w:rsid w:val="000418FB"/>
    <w:rsid w:val="000439F7"/>
    <w:rsid w:val="000441F6"/>
    <w:rsid w:val="00047DBC"/>
    <w:rsid w:val="000577F5"/>
    <w:rsid w:val="000645FE"/>
    <w:rsid w:val="00077CBD"/>
    <w:rsid w:val="000866BB"/>
    <w:rsid w:val="000A1D42"/>
    <w:rsid w:val="000A464F"/>
    <w:rsid w:val="000A7E26"/>
    <w:rsid w:val="000C4F36"/>
    <w:rsid w:val="000D6EAA"/>
    <w:rsid w:val="0010374E"/>
    <w:rsid w:val="00106031"/>
    <w:rsid w:val="00106C4A"/>
    <w:rsid w:val="00115212"/>
    <w:rsid w:val="00130CC5"/>
    <w:rsid w:val="00132682"/>
    <w:rsid w:val="001824C2"/>
    <w:rsid w:val="00183D64"/>
    <w:rsid w:val="00184BAE"/>
    <w:rsid w:val="0018566A"/>
    <w:rsid w:val="00185F38"/>
    <w:rsid w:val="001B313E"/>
    <w:rsid w:val="001B34A7"/>
    <w:rsid w:val="001C6ED9"/>
    <w:rsid w:val="001D0484"/>
    <w:rsid w:val="001D545C"/>
    <w:rsid w:val="002010AE"/>
    <w:rsid w:val="00212CE8"/>
    <w:rsid w:val="00242A76"/>
    <w:rsid w:val="002509A7"/>
    <w:rsid w:val="00267137"/>
    <w:rsid w:val="002745C1"/>
    <w:rsid w:val="002807B7"/>
    <w:rsid w:val="00292B8E"/>
    <w:rsid w:val="002A386A"/>
    <w:rsid w:val="002B5295"/>
    <w:rsid w:val="002C4D48"/>
    <w:rsid w:val="002C7927"/>
    <w:rsid w:val="002D062E"/>
    <w:rsid w:val="002D339D"/>
    <w:rsid w:val="002E2137"/>
    <w:rsid w:val="002E7830"/>
    <w:rsid w:val="00314C1E"/>
    <w:rsid w:val="003162B9"/>
    <w:rsid w:val="003310D4"/>
    <w:rsid w:val="00332E2E"/>
    <w:rsid w:val="0034145C"/>
    <w:rsid w:val="00363BB0"/>
    <w:rsid w:val="00367B53"/>
    <w:rsid w:val="003769D5"/>
    <w:rsid w:val="003801CA"/>
    <w:rsid w:val="00393B20"/>
    <w:rsid w:val="00396181"/>
    <w:rsid w:val="003B4A54"/>
    <w:rsid w:val="003E48C0"/>
    <w:rsid w:val="0040052B"/>
    <w:rsid w:val="00401DFD"/>
    <w:rsid w:val="00424822"/>
    <w:rsid w:val="00430201"/>
    <w:rsid w:val="00434D62"/>
    <w:rsid w:val="00447EDF"/>
    <w:rsid w:val="00455957"/>
    <w:rsid w:val="004652D5"/>
    <w:rsid w:val="004865CC"/>
    <w:rsid w:val="00496D26"/>
    <w:rsid w:val="004C4F9D"/>
    <w:rsid w:val="004D4706"/>
    <w:rsid w:val="00506751"/>
    <w:rsid w:val="00521A86"/>
    <w:rsid w:val="005261E7"/>
    <w:rsid w:val="00526854"/>
    <w:rsid w:val="00526AA0"/>
    <w:rsid w:val="00534571"/>
    <w:rsid w:val="00543C0E"/>
    <w:rsid w:val="005500D2"/>
    <w:rsid w:val="0055428A"/>
    <w:rsid w:val="00564FD5"/>
    <w:rsid w:val="0057322D"/>
    <w:rsid w:val="00573A05"/>
    <w:rsid w:val="00582DFD"/>
    <w:rsid w:val="00585614"/>
    <w:rsid w:val="005A15CF"/>
    <w:rsid w:val="005B1F16"/>
    <w:rsid w:val="005B5760"/>
    <w:rsid w:val="005D0914"/>
    <w:rsid w:val="005D0FAF"/>
    <w:rsid w:val="005D5988"/>
    <w:rsid w:val="005E626F"/>
    <w:rsid w:val="005E7A98"/>
    <w:rsid w:val="006019C1"/>
    <w:rsid w:val="00623C9D"/>
    <w:rsid w:val="00625FAB"/>
    <w:rsid w:val="00631880"/>
    <w:rsid w:val="006375D8"/>
    <w:rsid w:val="00684436"/>
    <w:rsid w:val="00692821"/>
    <w:rsid w:val="006C3FBC"/>
    <w:rsid w:val="006E023C"/>
    <w:rsid w:val="007072B9"/>
    <w:rsid w:val="00724F0C"/>
    <w:rsid w:val="00740EEF"/>
    <w:rsid w:val="00765A98"/>
    <w:rsid w:val="00783D90"/>
    <w:rsid w:val="00784384"/>
    <w:rsid w:val="00787DB9"/>
    <w:rsid w:val="007934BE"/>
    <w:rsid w:val="007A2279"/>
    <w:rsid w:val="007A237E"/>
    <w:rsid w:val="007B182B"/>
    <w:rsid w:val="007C4D2C"/>
    <w:rsid w:val="007C6529"/>
    <w:rsid w:val="007D65B5"/>
    <w:rsid w:val="007D69D8"/>
    <w:rsid w:val="00800EEB"/>
    <w:rsid w:val="008025DB"/>
    <w:rsid w:val="00803B60"/>
    <w:rsid w:val="00857A05"/>
    <w:rsid w:val="00881C69"/>
    <w:rsid w:val="008B204A"/>
    <w:rsid w:val="008D0268"/>
    <w:rsid w:val="008E3512"/>
    <w:rsid w:val="008E3A45"/>
    <w:rsid w:val="0090262F"/>
    <w:rsid w:val="00906754"/>
    <w:rsid w:val="00916421"/>
    <w:rsid w:val="009234E7"/>
    <w:rsid w:val="00935E06"/>
    <w:rsid w:val="009458F7"/>
    <w:rsid w:val="0095146C"/>
    <w:rsid w:val="00963CFD"/>
    <w:rsid w:val="009A2A89"/>
    <w:rsid w:val="009A5E72"/>
    <w:rsid w:val="009F6AC1"/>
    <w:rsid w:val="00A070DD"/>
    <w:rsid w:val="00A412C9"/>
    <w:rsid w:val="00A462BC"/>
    <w:rsid w:val="00A62E8A"/>
    <w:rsid w:val="00A66E37"/>
    <w:rsid w:val="00A70677"/>
    <w:rsid w:val="00A90DB7"/>
    <w:rsid w:val="00AA0FA2"/>
    <w:rsid w:val="00AC3529"/>
    <w:rsid w:val="00AC52B4"/>
    <w:rsid w:val="00AE30E2"/>
    <w:rsid w:val="00AE39AD"/>
    <w:rsid w:val="00AF08BF"/>
    <w:rsid w:val="00AF7294"/>
    <w:rsid w:val="00B11EAB"/>
    <w:rsid w:val="00B17858"/>
    <w:rsid w:val="00B24FA8"/>
    <w:rsid w:val="00B97604"/>
    <w:rsid w:val="00BA4036"/>
    <w:rsid w:val="00BB3027"/>
    <w:rsid w:val="00BB41EF"/>
    <w:rsid w:val="00BC0045"/>
    <w:rsid w:val="00BD335B"/>
    <w:rsid w:val="00BE6AC5"/>
    <w:rsid w:val="00BF7038"/>
    <w:rsid w:val="00BF7F16"/>
    <w:rsid w:val="00C0043D"/>
    <w:rsid w:val="00C07F7C"/>
    <w:rsid w:val="00C13247"/>
    <w:rsid w:val="00C13753"/>
    <w:rsid w:val="00C14F4E"/>
    <w:rsid w:val="00C166A2"/>
    <w:rsid w:val="00C22749"/>
    <w:rsid w:val="00C25302"/>
    <w:rsid w:val="00C30827"/>
    <w:rsid w:val="00C460F3"/>
    <w:rsid w:val="00C539A6"/>
    <w:rsid w:val="00C62433"/>
    <w:rsid w:val="00C71272"/>
    <w:rsid w:val="00C84628"/>
    <w:rsid w:val="00CE3281"/>
    <w:rsid w:val="00CE6190"/>
    <w:rsid w:val="00CE6D75"/>
    <w:rsid w:val="00CF11F9"/>
    <w:rsid w:val="00D04786"/>
    <w:rsid w:val="00D23B00"/>
    <w:rsid w:val="00D5714D"/>
    <w:rsid w:val="00D647D5"/>
    <w:rsid w:val="00D774B5"/>
    <w:rsid w:val="00D87C72"/>
    <w:rsid w:val="00DA2795"/>
    <w:rsid w:val="00DA56A6"/>
    <w:rsid w:val="00DA5C10"/>
    <w:rsid w:val="00DB4F1F"/>
    <w:rsid w:val="00DB5EBD"/>
    <w:rsid w:val="00DC4051"/>
    <w:rsid w:val="00DD24C5"/>
    <w:rsid w:val="00DF34DA"/>
    <w:rsid w:val="00E11A46"/>
    <w:rsid w:val="00E13467"/>
    <w:rsid w:val="00E148FB"/>
    <w:rsid w:val="00E26F96"/>
    <w:rsid w:val="00E33A62"/>
    <w:rsid w:val="00E45E9C"/>
    <w:rsid w:val="00E46A1F"/>
    <w:rsid w:val="00E53B58"/>
    <w:rsid w:val="00EA0C6B"/>
    <w:rsid w:val="00EA48DF"/>
    <w:rsid w:val="00EA5D11"/>
    <w:rsid w:val="00EA7DC4"/>
    <w:rsid w:val="00ED67E5"/>
    <w:rsid w:val="00F1710C"/>
    <w:rsid w:val="00F34CEE"/>
    <w:rsid w:val="00F5258F"/>
    <w:rsid w:val="00F52FF1"/>
    <w:rsid w:val="00FB0705"/>
    <w:rsid w:val="00FC2668"/>
    <w:rsid w:val="00FC3179"/>
    <w:rsid w:val="00FE0F37"/>
    <w:rsid w:val="00FE2E36"/>
    <w:rsid w:val="00FE3FE1"/>
    <w:rsid w:val="00FE5033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A3BEF4"/>
  <w15:chartTrackingRefBased/>
  <w15:docId w15:val="{E9153C47-F65A-47F2-A69B-3A6C304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6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571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171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71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71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1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1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10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A3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3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e11ptespace">
    <w:name w:val="texte 11 pt+espace"/>
    <w:basedOn w:val="Normal"/>
    <w:rsid w:val="00EA0C6B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A0C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0C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43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D62"/>
  </w:style>
  <w:style w:type="paragraph" w:styleId="Pieddepage">
    <w:name w:val="footer"/>
    <w:basedOn w:val="Normal"/>
    <w:link w:val="PieddepageCar"/>
    <w:uiPriority w:val="99"/>
    <w:unhideWhenUsed/>
    <w:rsid w:val="0043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D62"/>
  </w:style>
  <w:style w:type="paragraph" w:styleId="Notedefin">
    <w:name w:val="endnote text"/>
    <w:basedOn w:val="Normal"/>
    <w:link w:val="NotedefinCar"/>
    <w:uiPriority w:val="99"/>
    <w:semiHidden/>
    <w:unhideWhenUsed/>
    <w:rsid w:val="000439F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39F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439F7"/>
    <w:rPr>
      <w:vertAlign w:val="superscript"/>
    </w:rPr>
  </w:style>
  <w:style w:type="paragraph" w:styleId="Sansinterligne">
    <w:name w:val="No Spacing"/>
    <w:uiPriority w:val="1"/>
    <w:qFormat/>
    <w:rsid w:val="00784384"/>
    <w:pPr>
      <w:spacing w:after="0" w:line="240" w:lineRule="auto"/>
    </w:pPr>
    <w:rPr>
      <w:lang w:val="fr-FR"/>
    </w:rPr>
  </w:style>
  <w:style w:type="paragraph" w:styleId="Rvision">
    <w:name w:val="Revision"/>
    <w:hidden/>
    <w:uiPriority w:val="99"/>
    <w:semiHidden/>
    <w:rsid w:val="00800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4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2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del.be" TargetMode="External"/><Relationship Id="rId13" Type="http://schemas.openxmlformats.org/officeDocument/2006/relationships/hyperlink" Target="mailto:contact@apd-gb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ntradel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intradel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imes@intrad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es@intradel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E06F-A6B3-453A-8DE3-DEB44656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7943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BOUVY Nathalie</dc:creator>
  <cp:keywords/>
  <dc:description/>
  <cp:lastModifiedBy>Florence Dabompre</cp:lastModifiedBy>
  <cp:revision>2</cp:revision>
  <cp:lastPrinted>2022-03-18T09:25:00Z</cp:lastPrinted>
  <dcterms:created xsi:type="dcterms:W3CDTF">2023-02-10T12:32:00Z</dcterms:created>
  <dcterms:modified xsi:type="dcterms:W3CDTF">2023-02-10T12:32:00Z</dcterms:modified>
</cp:coreProperties>
</file>